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wmf" ContentType="image/x-wmf"/>
  <Default Extension="emf" ContentType="image/x-e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67"/>
        <w:gridCol w:w="5504"/>
      </w:tblGrid>
      <w:tr w:rsidR="00862479" w:rsidRPr="001D5EEA" w:rsidTr="00FA1613">
        <w:tc>
          <w:tcPr>
            <w:tcW w:w="4785" w:type="dxa"/>
          </w:tcPr>
          <w:p w:rsidR="00862479" w:rsidRPr="001D5EEA" w:rsidRDefault="00862479" w:rsidP="00FA1613">
            <w:pPr>
              <w:ind w:firstLine="709"/>
              <w:rPr>
                <w:rFonts w:eastAsia="Times New Roman"/>
                <w:noProof/>
              </w:rPr>
            </w:pPr>
            <w:r w:rsidRPr="001D5EEA">
              <w:rPr>
                <w:rFonts w:eastAsia="Times New Roman"/>
                <w:noProof/>
                <w:lang w:val="ru-RU" w:eastAsia="ru-RU" w:bidi="ar-SA"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ge">
                    <wp:posOffset>51435</wp:posOffset>
                  </wp:positionV>
                  <wp:extent cx="1680845" cy="615315"/>
                  <wp:effectExtent l="19050" t="0" r="0" b="0"/>
                  <wp:wrapTight wrapText="bothSides">
                    <wp:wrapPolygon edited="0">
                      <wp:start x="0" y="1337"/>
                      <wp:lineTo x="-245" y="16050"/>
                      <wp:lineTo x="490" y="18724"/>
                      <wp:lineTo x="21298" y="18724"/>
                      <wp:lineTo x="21543" y="12037"/>
                      <wp:lineTo x="15912" y="1337"/>
                      <wp:lineTo x="0" y="1337"/>
                    </wp:wrapPolygon>
                  </wp:wrapTight>
                  <wp:docPr id="24" name="Рисунок 2" descr="E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84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6" w:type="dxa"/>
          </w:tcPr>
          <w:p w:rsidR="00862479" w:rsidRPr="001D5EEA" w:rsidRDefault="00862479" w:rsidP="00FA1613">
            <w:pPr>
              <w:rPr>
                <w:rFonts w:eastAsia="Times New Roman"/>
                <w:noProof/>
              </w:rPr>
            </w:pPr>
            <w:r w:rsidRPr="001D5EEA">
              <w:rPr>
                <w:rFonts w:eastAsia="Times New Roman"/>
                <w:noProof/>
                <w:lang w:val="ru-RU" w:eastAsia="ru-RU" w:bidi="ar-SA"/>
              </w:rPr>
              <w:drawing>
                <wp:inline distT="0" distB="0" distL="0" distR="0">
                  <wp:extent cx="3338830" cy="712470"/>
                  <wp:effectExtent l="19050" t="0" r="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83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43F1" w:rsidRDefault="00B943F1">
      <w:pPr>
        <w:rPr>
          <w:lang w:val="ru-RU"/>
        </w:rPr>
      </w:pPr>
    </w:p>
    <w:p w:rsidR="00862479" w:rsidRDefault="00862479">
      <w:pPr>
        <w:rPr>
          <w:lang w:val="ru-RU"/>
        </w:rPr>
      </w:pPr>
    </w:p>
    <w:p w:rsidR="00862479" w:rsidRPr="00FE6A9C" w:rsidRDefault="00862479" w:rsidP="00862479">
      <w:pPr>
        <w:ind w:left="567"/>
        <w:jc w:val="right"/>
        <w:rPr>
          <w:szCs w:val="20"/>
          <w:lang w:val="ru-RU"/>
        </w:rPr>
      </w:pPr>
      <w:r w:rsidRPr="00FE6A9C">
        <w:rPr>
          <w:szCs w:val="20"/>
          <w:lang w:val="ru-RU"/>
        </w:rPr>
        <w:t>Утверждаю</w:t>
      </w:r>
    </w:p>
    <w:p w:rsidR="00862479" w:rsidRPr="00FE6A9C" w:rsidRDefault="00862479" w:rsidP="00862479">
      <w:pPr>
        <w:ind w:left="567"/>
        <w:jc w:val="right"/>
        <w:rPr>
          <w:szCs w:val="20"/>
          <w:lang w:val="ru-RU"/>
        </w:rPr>
      </w:pPr>
      <w:r w:rsidRPr="00FE6A9C">
        <w:rPr>
          <w:szCs w:val="20"/>
          <w:lang w:val="ru-RU"/>
        </w:rPr>
        <w:t>Генеральный директор</w:t>
      </w:r>
      <w:r w:rsidRPr="00FE6A9C">
        <w:rPr>
          <w:szCs w:val="20"/>
          <w:lang w:val="ru-RU"/>
        </w:rPr>
        <w:br/>
        <w:t>ООО «БАЛТ-АУДИТ-ЭКСПЕРТ»</w:t>
      </w:r>
    </w:p>
    <w:p w:rsidR="00862479" w:rsidRPr="00FE6A9C" w:rsidRDefault="00862479" w:rsidP="00862479">
      <w:pPr>
        <w:ind w:left="567"/>
        <w:jc w:val="right"/>
        <w:rPr>
          <w:szCs w:val="20"/>
          <w:lang w:val="ru-RU"/>
        </w:rPr>
      </w:pPr>
    </w:p>
    <w:p w:rsidR="00862479" w:rsidRPr="00FE6A9C" w:rsidRDefault="00862479" w:rsidP="00862479">
      <w:pPr>
        <w:ind w:left="567"/>
        <w:jc w:val="right"/>
        <w:rPr>
          <w:szCs w:val="20"/>
          <w:lang w:val="ru-RU"/>
        </w:rPr>
      </w:pPr>
      <w:r w:rsidRPr="00FE6A9C">
        <w:rPr>
          <w:szCs w:val="20"/>
          <w:lang w:val="ru-RU"/>
        </w:rPr>
        <w:t>_____________ Исиченко Л.Р.</w:t>
      </w:r>
    </w:p>
    <w:p w:rsidR="00862479" w:rsidRPr="00FE6A9C" w:rsidRDefault="00862479" w:rsidP="00862479">
      <w:pPr>
        <w:jc w:val="center"/>
        <w:rPr>
          <w:bCs/>
          <w:sz w:val="56"/>
          <w:szCs w:val="48"/>
          <w:lang w:val="ru-RU"/>
        </w:rPr>
      </w:pPr>
    </w:p>
    <w:p w:rsidR="00862479" w:rsidRDefault="00862479" w:rsidP="00862479">
      <w:pPr>
        <w:jc w:val="center"/>
        <w:rPr>
          <w:bCs/>
          <w:sz w:val="48"/>
          <w:szCs w:val="48"/>
          <w:lang w:val="ru-RU"/>
        </w:rPr>
      </w:pPr>
    </w:p>
    <w:p w:rsidR="00862479" w:rsidRDefault="00862479" w:rsidP="00862479">
      <w:pPr>
        <w:jc w:val="center"/>
        <w:rPr>
          <w:bCs/>
          <w:sz w:val="48"/>
          <w:szCs w:val="48"/>
          <w:lang w:val="ru-RU"/>
        </w:rPr>
      </w:pPr>
    </w:p>
    <w:p w:rsidR="00862479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ПРОГРАММА </w:t>
      </w:r>
    </w:p>
    <w:p w:rsidR="00862479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КОМПЛЕКСНОГО СОЦИАЛЬНО-ЭКОНОМИЧЕСКОГО РАЗВИТИЯ </w:t>
      </w:r>
    </w:p>
    <w:p w:rsidR="00862479" w:rsidRPr="00FE6A9C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МУНИЦИПАЛЬНОГО ОБРАЗОВАНИЯ </w:t>
      </w:r>
    </w:p>
    <w:p w:rsidR="00862479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«ВОЗНЕСЕНСКОЕ ГОРОДСКОЕ ПОСЕЛЕНИЕ </w:t>
      </w:r>
    </w:p>
    <w:p w:rsidR="00862479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ПОДПОРОЖСКОГО МУНИЦИПАЛЬНОГО РАЙОНА </w:t>
      </w:r>
    </w:p>
    <w:p w:rsidR="00862479" w:rsidRPr="00FE6A9C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 xml:space="preserve">ЛЕНИНГРАДСКОЙ ОБЛАСТИ» </w:t>
      </w:r>
    </w:p>
    <w:p w:rsidR="00862479" w:rsidRPr="00FE6A9C" w:rsidRDefault="00862479" w:rsidP="00862479">
      <w:pPr>
        <w:jc w:val="center"/>
        <w:rPr>
          <w:bCs/>
          <w:sz w:val="28"/>
          <w:szCs w:val="28"/>
          <w:lang w:val="ru-RU"/>
        </w:rPr>
      </w:pPr>
      <w:r w:rsidRPr="00FE6A9C">
        <w:rPr>
          <w:bCs/>
          <w:sz w:val="28"/>
          <w:szCs w:val="28"/>
          <w:lang w:val="ru-RU"/>
        </w:rPr>
        <w:t>НА 2015-2025 ГОДЫ</w:t>
      </w:r>
    </w:p>
    <w:p w:rsidR="00862479" w:rsidRPr="00020CC3" w:rsidRDefault="00862479" w:rsidP="00862479">
      <w:pPr>
        <w:jc w:val="center"/>
        <w:rPr>
          <w:bCs/>
          <w:lang w:val="ru-RU"/>
        </w:rPr>
      </w:pPr>
    </w:p>
    <w:p w:rsidR="00862479" w:rsidRPr="00020CC3" w:rsidRDefault="00862479" w:rsidP="00862479">
      <w:pPr>
        <w:jc w:val="center"/>
        <w:rPr>
          <w:bCs/>
          <w:lang w:val="ru-RU"/>
        </w:rPr>
      </w:pPr>
    </w:p>
    <w:p w:rsidR="00862479" w:rsidRPr="00020CC3" w:rsidRDefault="00862479" w:rsidP="00862479">
      <w:pPr>
        <w:jc w:val="center"/>
        <w:rPr>
          <w:bCs/>
          <w:lang w:val="ru-RU"/>
        </w:rPr>
      </w:pPr>
    </w:p>
    <w:p w:rsidR="00862479" w:rsidRPr="00020CC3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right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Default="00862479" w:rsidP="00862479">
      <w:pPr>
        <w:jc w:val="center"/>
        <w:rPr>
          <w:bCs/>
          <w:lang w:val="ru-RU"/>
        </w:rPr>
      </w:pPr>
    </w:p>
    <w:p w:rsidR="00862479" w:rsidRPr="00020CC3" w:rsidRDefault="00862479" w:rsidP="00862479">
      <w:pPr>
        <w:jc w:val="center"/>
        <w:rPr>
          <w:bCs/>
          <w:lang w:val="ru-RU"/>
        </w:rPr>
      </w:pPr>
      <w:r w:rsidRPr="00020CC3">
        <w:rPr>
          <w:bCs/>
          <w:lang w:val="ru-RU"/>
        </w:rPr>
        <w:t>г.</w:t>
      </w:r>
      <w:r>
        <w:rPr>
          <w:bCs/>
          <w:lang w:val="ru-RU"/>
        </w:rPr>
        <w:t xml:space="preserve"> </w:t>
      </w:r>
      <w:r w:rsidRPr="00020CC3">
        <w:rPr>
          <w:bCs/>
          <w:lang w:val="ru-RU"/>
        </w:rPr>
        <w:t>Санкт-Петербург</w:t>
      </w:r>
    </w:p>
    <w:p w:rsidR="00862479" w:rsidRPr="00020CC3" w:rsidRDefault="00862479" w:rsidP="00862479">
      <w:pPr>
        <w:jc w:val="center"/>
        <w:rPr>
          <w:bCs/>
          <w:lang w:val="ru-RU"/>
        </w:rPr>
      </w:pPr>
      <w:r w:rsidRPr="00020CC3">
        <w:rPr>
          <w:bCs/>
          <w:lang w:val="ru-RU"/>
        </w:rPr>
        <w:t>2014</w:t>
      </w:r>
      <w:r w:rsidRPr="00020CC3">
        <w:rPr>
          <w:bCs/>
          <w:lang w:val="ru-RU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id w:val="18824177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E51DB4" w:rsidRPr="00175804" w:rsidRDefault="00175804" w:rsidP="00E51DB4">
          <w:pPr>
            <w:pStyle w:val="aff1"/>
            <w:jc w:val="center"/>
            <w:rPr>
              <w:lang w:val="ru-RU"/>
            </w:rPr>
          </w:pPr>
          <w:r>
            <w:rPr>
              <w:lang w:val="ru-RU"/>
            </w:rPr>
            <w:t xml:space="preserve">Оглавление </w:t>
          </w:r>
        </w:p>
        <w:p w:rsidR="00175804" w:rsidRPr="00175804" w:rsidRDefault="00175804" w:rsidP="00175804">
          <w:pPr>
            <w:rPr>
              <w:lang w:val="ru-RU"/>
            </w:rPr>
          </w:pPr>
        </w:p>
        <w:p w:rsidR="00175804" w:rsidRPr="00175804" w:rsidRDefault="00A239F3" w:rsidP="00175804">
          <w:pPr>
            <w:pStyle w:val="15"/>
            <w:rPr>
              <w:rFonts w:eastAsiaTheme="minorEastAsia"/>
              <w:noProof/>
              <w:lang w:val="ru-RU" w:eastAsia="ru-RU" w:bidi="ar-SA"/>
            </w:rPr>
          </w:pPr>
          <w:r w:rsidRPr="00E51DB4">
            <w:rPr>
              <w:lang w:val="ru-RU"/>
            </w:rPr>
            <w:fldChar w:fldCharType="begin"/>
          </w:r>
          <w:r w:rsidR="00E51DB4" w:rsidRPr="00E51DB4">
            <w:rPr>
              <w:lang w:val="ru-RU"/>
            </w:rPr>
            <w:instrText xml:space="preserve"> TOC \o "1-4" \h \z \u </w:instrText>
          </w:r>
          <w:r w:rsidRPr="00E51DB4">
            <w:rPr>
              <w:lang w:val="ru-RU"/>
            </w:rPr>
            <w:fldChar w:fldCharType="separate"/>
          </w:r>
          <w:hyperlink w:anchor="_Toc415564059" w:history="1">
            <w:r w:rsidR="00175804" w:rsidRPr="00175804">
              <w:rPr>
                <w:rStyle w:val="aff6"/>
                <w:noProof/>
                <w:lang w:val="ru-RU"/>
              </w:rPr>
              <w:t>1. СТРАТЕГИЯ социально-экономического развития муниципального образования «Вознесенское городское поселение Подпорожского муниципального района Ленинградской области» на 2015-2025 годы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_Toc415564059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3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27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60" w:history="1">
            <w:r w:rsidR="00175804" w:rsidRPr="00175804">
              <w:rPr>
                <w:rStyle w:val="aff6"/>
                <w:noProof/>
                <w:lang w:val="ru-RU"/>
              </w:rPr>
              <w:t>1.1. Стратегический анализ развития Вознесенского городского поселения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_Toc415564060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3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32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61" w:history="1">
            <w:r w:rsidR="00175804" w:rsidRPr="00175804">
              <w:rPr>
                <w:rStyle w:val="aff6"/>
                <w:noProof/>
                <w:lang w:val="ru-RU"/>
              </w:rPr>
              <w:t>1.1.1. Анализ основных показателей, тенденций, проблем и диспропорций, сложившихся в социально-экономическом развитии муниципального образования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_Toc415564061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3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2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1.1.1.1. Особенности экономико-географического положения, наличие природных ресурсов, экологическая ситуация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_Toc415564062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3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1.1.1.2. Население и трудовые ресурсы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_Toc415564063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4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1.1.1.3. Особенности развития муниципального образования как места традиционного проживания и традиционной хозяйственной деятельности коренных малочисленных народов Российской Федерации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_Toc415564064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5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1.1.1.4. Реальный сектор экономики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_Toc415564065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6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1.1.1.5. Коммунальное хозяйство и инфраструктура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_Toc415564066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7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1.1.1.6. Инвестиционная деятельность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_Toc415564067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8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1.1.1.7. Тенденции в развитии отраслей социальной сферы и гражданского общества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_Toc415564068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69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1.1.1.8. Муниципальное управление и безопасность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_Toc415564069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42"/>
            <w:tabs>
              <w:tab w:val="right" w:leader="dot" w:pos="9345"/>
            </w:tabs>
            <w:spacing w:line="276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415564070" w:history="1">
            <w:r w:rsidR="00175804" w:rsidRPr="00175804">
              <w:rPr>
                <w:rStyle w:val="aff6"/>
                <w:rFonts w:ascii="Times New Roman" w:hAnsi="Times New Roman"/>
                <w:noProof/>
                <w:sz w:val="24"/>
                <w:szCs w:val="24"/>
                <w:lang w:bidi="en-US"/>
              </w:rPr>
              <w:t>1.1.1.9. Оценка ресурсного потенциала</w:t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75804"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_Toc415564070 \h </w:instrTex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F4F8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Pr="0017580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804" w:rsidRPr="00175804" w:rsidRDefault="00A239F3" w:rsidP="00175804">
          <w:pPr>
            <w:pStyle w:val="32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71" w:history="1">
            <w:r w:rsidR="00175804" w:rsidRPr="00175804">
              <w:rPr>
                <w:rStyle w:val="aff6"/>
                <w:noProof/>
                <w:lang w:val="ru-RU"/>
              </w:rPr>
              <w:t>1.1.2.  Анализ внешней среды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_Toc415564071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36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32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72" w:history="1">
            <w:r w:rsidR="00175804" w:rsidRPr="00175804">
              <w:rPr>
                <w:rStyle w:val="aff6"/>
                <w:noProof/>
                <w:lang w:val="ru-RU"/>
              </w:rPr>
              <w:t xml:space="preserve">1.1.3. </w:t>
            </w:r>
            <w:r w:rsidR="00175804" w:rsidRPr="00175804">
              <w:rPr>
                <w:rStyle w:val="aff6"/>
                <w:noProof/>
              </w:rPr>
              <w:t>SWOT</w:t>
            </w:r>
            <w:r w:rsidR="00175804" w:rsidRPr="00175804">
              <w:rPr>
                <w:rStyle w:val="aff6"/>
                <w:noProof/>
                <w:lang w:val="ru-RU"/>
              </w:rPr>
              <w:t>-анализ социально-экономического положения Вознесенского городского поселения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_Toc415564072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37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32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73" w:history="1">
            <w:r w:rsidR="00175804" w:rsidRPr="00175804">
              <w:rPr>
                <w:rStyle w:val="aff6"/>
                <w:noProof/>
                <w:lang w:val="ru-RU"/>
              </w:rPr>
              <w:t>1.1.4. Сравнение и выбор стратегических альтернатив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_Toc415564073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40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27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74" w:history="1">
            <w:r w:rsidR="00175804" w:rsidRPr="00175804">
              <w:rPr>
                <w:rStyle w:val="aff6"/>
                <w:noProof/>
                <w:lang w:val="ru-RU"/>
              </w:rPr>
              <w:t>1.2. Цели и задачи и приоритеты социально-экономического развития Вознесенского городского поселения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_Toc415564074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41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27"/>
            <w:tabs>
              <w:tab w:val="right" w:leader="dot" w:pos="9345"/>
            </w:tabs>
            <w:spacing w:line="276" w:lineRule="auto"/>
            <w:rPr>
              <w:rFonts w:eastAsiaTheme="minorEastAsia"/>
              <w:noProof/>
              <w:lang w:val="ru-RU" w:eastAsia="ru-RU" w:bidi="ar-SA"/>
            </w:rPr>
          </w:pPr>
          <w:hyperlink w:anchor="_Toc415564075" w:history="1">
            <w:r w:rsidR="00175804" w:rsidRPr="00175804">
              <w:rPr>
                <w:rStyle w:val="aff6"/>
                <w:noProof/>
                <w:lang w:val="ru-RU"/>
              </w:rPr>
              <w:t>1.3. Механизм мониторинга и контроля реализации Стратегии социально-экономического развития муниципального образования «Вознесенское городское поселение Подпорожского муниципального района Ленинградской области» на 2015-2025 годы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_Toc415564075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45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15"/>
            <w:rPr>
              <w:rFonts w:eastAsiaTheme="minorEastAsia"/>
              <w:noProof/>
              <w:lang w:val="ru-RU" w:eastAsia="ru-RU" w:bidi="ar-SA"/>
            </w:rPr>
          </w:pPr>
          <w:hyperlink w:anchor="_Toc415564076" w:history="1">
            <w:r w:rsidR="00175804" w:rsidRPr="00175804">
              <w:rPr>
                <w:rStyle w:val="aff6"/>
                <w:noProof/>
                <w:lang w:val="ru-RU"/>
              </w:rPr>
              <w:t>2. ПЛАН МЕРОПРИЯТИЙ по реализации Стратегии социально-экономического развития муниципального образования «Вознесенское городское поселение Подпорожского муниципального района Ленинградской области» на 2015-2025 годы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_Toc415564076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47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15"/>
            <w:rPr>
              <w:rFonts w:eastAsiaTheme="minorEastAsia"/>
              <w:noProof/>
              <w:lang w:val="ru-RU" w:eastAsia="ru-RU" w:bidi="ar-SA"/>
            </w:rPr>
          </w:pPr>
          <w:hyperlink w:anchor="_Toc415564077" w:history="1">
            <w:r w:rsidR="00175804" w:rsidRPr="00175804">
              <w:rPr>
                <w:rStyle w:val="aff6"/>
                <w:noProof/>
                <w:lang w:val="ru-RU"/>
              </w:rPr>
              <w:t>3. ОТЧЕТ о результатах общественного обсуждения Программы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_Toc415564077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70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175804" w:rsidRPr="00175804" w:rsidRDefault="00A239F3" w:rsidP="00175804">
          <w:pPr>
            <w:pStyle w:val="15"/>
            <w:rPr>
              <w:rFonts w:eastAsiaTheme="minorEastAsia"/>
              <w:noProof/>
              <w:lang w:val="ru-RU" w:eastAsia="ru-RU" w:bidi="ar-SA"/>
            </w:rPr>
          </w:pPr>
          <w:hyperlink w:anchor="_Toc415564078" w:history="1">
            <w:r w:rsidR="00175804" w:rsidRPr="00175804">
              <w:rPr>
                <w:rStyle w:val="aff6"/>
                <w:noProof/>
                <w:lang w:val="ru-RU"/>
              </w:rPr>
              <w:t>ПРИЛОЖЕНИЕ 1. Сведения об объектах культурного наследия, расположенных на территории Вознесенского городского поселения</w:t>
            </w:r>
            <w:r w:rsidR="00175804" w:rsidRPr="00175804">
              <w:rPr>
                <w:noProof/>
                <w:webHidden/>
              </w:rPr>
              <w:tab/>
            </w:r>
            <w:r w:rsidRPr="00175804">
              <w:rPr>
                <w:noProof/>
                <w:webHidden/>
              </w:rPr>
              <w:fldChar w:fldCharType="begin"/>
            </w:r>
            <w:r w:rsidR="00175804" w:rsidRPr="00175804">
              <w:rPr>
                <w:noProof/>
                <w:webHidden/>
              </w:rPr>
              <w:instrText xml:space="preserve"> PAGEREF _Toc415564078 \h </w:instrText>
            </w:r>
            <w:r w:rsidRPr="00175804">
              <w:rPr>
                <w:noProof/>
                <w:webHidden/>
              </w:rPr>
            </w:r>
            <w:r w:rsidRPr="00175804">
              <w:rPr>
                <w:noProof/>
                <w:webHidden/>
              </w:rPr>
              <w:fldChar w:fldCharType="separate"/>
            </w:r>
            <w:r w:rsidR="002F4F8E">
              <w:rPr>
                <w:noProof/>
                <w:webHidden/>
              </w:rPr>
              <w:t>72</w:t>
            </w:r>
            <w:r w:rsidRPr="00175804">
              <w:rPr>
                <w:noProof/>
                <w:webHidden/>
              </w:rPr>
              <w:fldChar w:fldCharType="end"/>
            </w:r>
          </w:hyperlink>
        </w:p>
        <w:p w:rsidR="00E51DB4" w:rsidRDefault="00A239F3" w:rsidP="00E51DB4">
          <w:pPr>
            <w:spacing w:line="276" w:lineRule="auto"/>
            <w:rPr>
              <w:lang w:val="ru-RU"/>
            </w:rPr>
          </w:pPr>
          <w:r w:rsidRPr="00E51DB4">
            <w:rPr>
              <w:lang w:val="ru-RU"/>
            </w:rPr>
            <w:fldChar w:fldCharType="end"/>
          </w:r>
        </w:p>
      </w:sdtContent>
    </w:sdt>
    <w:p w:rsidR="00862479" w:rsidRDefault="00862479">
      <w:pPr>
        <w:rPr>
          <w:lang w:val="ru-RU"/>
        </w:rPr>
      </w:pPr>
    </w:p>
    <w:p w:rsidR="00862479" w:rsidRDefault="00862479">
      <w:pPr>
        <w:rPr>
          <w:lang w:val="ru-RU"/>
        </w:rPr>
      </w:pPr>
    </w:p>
    <w:p w:rsidR="00862479" w:rsidRDefault="00862479">
      <w:pPr>
        <w:rPr>
          <w:lang w:val="ru-RU"/>
        </w:rPr>
        <w:sectPr w:rsidR="00862479" w:rsidSect="00FA1613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2479" w:rsidRDefault="00862479" w:rsidP="00862479">
      <w:pPr>
        <w:pStyle w:val="1"/>
        <w:rPr>
          <w:lang w:val="ru-RU"/>
        </w:rPr>
      </w:pPr>
      <w:bookmarkStart w:id="0" w:name="_Toc415564059"/>
      <w:r>
        <w:rPr>
          <w:lang w:val="ru-RU"/>
        </w:rPr>
        <w:lastRenderedPageBreak/>
        <w:t xml:space="preserve">1. </w:t>
      </w:r>
      <w:r w:rsidR="009471DC">
        <w:rPr>
          <w:lang w:val="ru-RU"/>
        </w:rPr>
        <w:t>СТРАТЕГИЯ</w:t>
      </w:r>
      <w:r>
        <w:rPr>
          <w:lang w:val="ru-RU"/>
        </w:rPr>
        <w:t xml:space="preserve"> социально-экономического развития муниципальн</w:t>
      </w:r>
      <w:r>
        <w:rPr>
          <w:lang w:val="ru-RU"/>
        </w:rPr>
        <w:t>о</w:t>
      </w:r>
      <w:r>
        <w:rPr>
          <w:lang w:val="ru-RU"/>
        </w:rPr>
        <w:t xml:space="preserve">го образования «Вознесенское городское поселение </w:t>
      </w:r>
      <w:proofErr w:type="spellStart"/>
      <w:r>
        <w:rPr>
          <w:lang w:val="ru-RU"/>
        </w:rPr>
        <w:t>Подпорожского</w:t>
      </w:r>
      <w:proofErr w:type="spellEnd"/>
      <w:r>
        <w:rPr>
          <w:lang w:val="ru-RU"/>
        </w:rPr>
        <w:t xml:space="preserve"> муниципального района Ленинградской области» на 2015-</w:t>
      </w:r>
      <w:r w:rsidR="009471DC">
        <w:rPr>
          <w:lang w:val="ru-RU"/>
        </w:rPr>
        <w:t>2025 г</w:t>
      </w:r>
      <w:r w:rsidR="009471DC">
        <w:rPr>
          <w:lang w:val="ru-RU"/>
        </w:rPr>
        <w:t>о</w:t>
      </w:r>
      <w:r w:rsidR="009471DC">
        <w:rPr>
          <w:lang w:val="ru-RU"/>
        </w:rPr>
        <w:t>ды</w:t>
      </w:r>
      <w:bookmarkEnd w:id="0"/>
    </w:p>
    <w:p w:rsidR="00862479" w:rsidRDefault="00862479" w:rsidP="00862479">
      <w:pPr>
        <w:pStyle w:val="2"/>
        <w:rPr>
          <w:lang w:val="ru-RU"/>
        </w:rPr>
      </w:pPr>
      <w:bookmarkStart w:id="1" w:name="_Toc415564060"/>
      <w:r>
        <w:rPr>
          <w:lang w:val="ru-RU"/>
        </w:rPr>
        <w:t>1.1. Стратегический анализ развития Вознесенского городского посел</w:t>
      </w:r>
      <w:r>
        <w:rPr>
          <w:lang w:val="ru-RU"/>
        </w:rPr>
        <w:t>е</w:t>
      </w:r>
      <w:r>
        <w:rPr>
          <w:lang w:val="ru-RU"/>
        </w:rPr>
        <w:t>ния</w:t>
      </w:r>
      <w:bookmarkEnd w:id="1"/>
      <w:r w:rsidR="00E51DB4">
        <w:rPr>
          <w:lang w:val="ru-RU"/>
        </w:rPr>
        <w:t xml:space="preserve"> </w:t>
      </w:r>
    </w:p>
    <w:p w:rsidR="00862479" w:rsidRDefault="00862479" w:rsidP="00862479">
      <w:pPr>
        <w:pStyle w:val="3"/>
        <w:rPr>
          <w:lang w:val="ru-RU"/>
        </w:rPr>
      </w:pPr>
      <w:bookmarkStart w:id="2" w:name="_Toc415564061"/>
      <w:r>
        <w:rPr>
          <w:lang w:val="ru-RU"/>
        </w:rPr>
        <w:t>1.1.1. Анализ основных показателей, тенденций, проблем и диспропорций, сл</w:t>
      </w:r>
      <w:r>
        <w:rPr>
          <w:lang w:val="ru-RU"/>
        </w:rPr>
        <w:t>о</w:t>
      </w:r>
      <w:r>
        <w:rPr>
          <w:lang w:val="ru-RU"/>
        </w:rPr>
        <w:t>жившихся в социально-экономическом развитии муниципального образования</w:t>
      </w:r>
      <w:bookmarkEnd w:id="2"/>
      <w:r w:rsidR="00E51DB4">
        <w:rPr>
          <w:lang w:val="ru-RU"/>
        </w:rPr>
        <w:t xml:space="preserve"> </w:t>
      </w:r>
    </w:p>
    <w:p w:rsidR="00862479" w:rsidRDefault="00862479" w:rsidP="009471DC">
      <w:pPr>
        <w:pStyle w:val="4"/>
        <w:rPr>
          <w:lang w:val="ru-RU"/>
        </w:rPr>
      </w:pPr>
      <w:bookmarkStart w:id="3" w:name="_Toc415564062"/>
      <w:r>
        <w:rPr>
          <w:lang w:val="ru-RU"/>
        </w:rPr>
        <w:t>1.1.1.1. Особенности экономико-географического положения, наличие приро</w:t>
      </w:r>
      <w:r>
        <w:rPr>
          <w:lang w:val="ru-RU"/>
        </w:rPr>
        <w:t>д</w:t>
      </w:r>
      <w:r>
        <w:rPr>
          <w:lang w:val="ru-RU"/>
        </w:rPr>
        <w:t>ных ресурсов, экологическая ситуация</w:t>
      </w:r>
      <w:bookmarkEnd w:id="3"/>
      <w:r w:rsidR="00E51DB4">
        <w:rPr>
          <w:lang w:val="ru-RU"/>
        </w:rPr>
        <w:t xml:space="preserve"> 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</w:p>
    <w:p w:rsidR="009471DC" w:rsidRPr="00AF1FCD" w:rsidRDefault="009471DC" w:rsidP="009471DC">
      <w:pPr>
        <w:spacing w:line="276" w:lineRule="auto"/>
        <w:ind w:firstLine="709"/>
        <w:rPr>
          <w:lang w:val="ru-RU"/>
        </w:rPr>
      </w:pPr>
      <w:r w:rsidRPr="00AF1FCD">
        <w:rPr>
          <w:lang w:val="ru-RU"/>
        </w:rPr>
        <w:t>Официально</w:t>
      </w:r>
      <w:r>
        <w:rPr>
          <w:lang w:val="ru-RU"/>
        </w:rPr>
        <w:t>е</w:t>
      </w:r>
      <w:r w:rsidRPr="00AF1FCD">
        <w:rPr>
          <w:lang w:val="ru-RU"/>
        </w:rPr>
        <w:t xml:space="preserve"> наименование муниципального образования (в соответствии с Уст</w:t>
      </w:r>
      <w:r w:rsidRPr="00AF1FCD">
        <w:rPr>
          <w:lang w:val="ru-RU"/>
        </w:rPr>
        <w:t>а</w:t>
      </w:r>
      <w:r w:rsidRPr="00AF1FCD">
        <w:rPr>
          <w:lang w:val="ru-RU"/>
        </w:rPr>
        <w:t>вом</w:t>
      </w:r>
      <w:r>
        <w:rPr>
          <w:lang w:val="ru-RU"/>
        </w:rPr>
        <w:t>,</w:t>
      </w:r>
      <w:r w:rsidRPr="00AF1FCD">
        <w:rPr>
          <w:lang w:val="ru-RU"/>
        </w:rPr>
        <w:t xml:space="preserve"> утв</w:t>
      </w:r>
      <w:r>
        <w:rPr>
          <w:lang w:val="ru-RU"/>
        </w:rPr>
        <w:t>ержденным</w:t>
      </w:r>
      <w:r w:rsidRPr="00AF1FCD">
        <w:rPr>
          <w:lang w:val="ru-RU"/>
        </w:rPr>
        <w:t xml:space="preserve"> решением Совета депутатов Вознесенского городского поселения </w:t>
      </w:r>
      <w:proofErr w:type="spellStart"/>
      <w:r w:rsidRPr="00AF1FCD">
        <w:rPr>
          <w:lang w:val="ru-RU"/>
        </w:rPr>
        <w:t>Подпорожского</w:t>
      </w:r>
      <w:proofErr w:type="spellEnd"/>
      <w:r w:rsidRPr="00AF1FCD">
        <w:rPr>
          <w:lang w:val="ru-RU"/>
        </w:rPr>
        <w:t xml:space="preserve"> муниципального района Ленинградской области) – Вознесенское горо</w:t>
      </w:r>
      <w:r w:rsidRPr="00AF1FCD">
        <w:rPr>
          <w:lang w:val="ru-RU"/>
        </w:rPr>
        <w:t>д</w:t>
      </w:r>
      <w:r w:rsidRPr="00AF1FCD">
        <w:rPr>
          <w:lang w:val="ru-RU"/>
        </w:rPr>
        <w:t xml:space="preserve">ское поселение </w:t>
      </w:r>
      <w:proofErr w:type="spellStart"/>
      <w:r w:rsidRPr="00AF1FCD">
        <w:rPr>
          <w:lang w:val="ru-RU"/>
        </w:rPr>
        <w:t>Подпорожского</w:t>
      </w:r>
      <w:proofErr w:type="spellEnd"/>
      <w:r w:rsidRPr="00AF1FCD">
        <w:rPr>
          <w:lang w:val="ru-RU"/>
        </w:rPr>
        <w:t xml:space="preserve"> муниципального района Ленинградской области.</w:t>
      </w:r>
      <w:r>
        <w:rPr>
          <w:lang w:val="ru-RU"/>
        </w:rPr>
        <w:t xml:space="preserve"> Посел</w:t>
      </w:r>
      <w:r>
        <w:rPr>
          <w:lang w:val="ru-RU"/>
        </w:rPr>
        <w:t>е</w:t>
      </w:r>
      <w:r>
        <w:rPr>
          <w:lang w:val="ru-RU"/>
        </w:rPr>
        <w:t xml:space="preserve">ние </w:t>
      </w:r>
      <w:r w:rsidRPr="00D40F36">
        <w:rPr>
          <w:lang w:val="ru-RU"/>
        </w:rPr>
        <w:t>связан</w:t>
      </w:r>
      <w:r>
        <w:rPr>
          <w:lang w:val="ru-RU"/>
        </w:rPr>
        <w:t>о с</w:t>
      </w:r>
      <w:r w:rsidRPr="00D40F36">
        <w:rPr>
          <w:lang w:val="ru-RU"/>
        </w:rPr>
        <w:t xml:space="preserve"> районным центром автомобильной дорогой. </w:t>
      </w:r>
      <w:r>
        <w:rPr>
          <w:lang w:val="ru-RU"/>
        </w:rPr>
        <w:t>Поселение</w:t>
      </w:r>
      <w:r w:rsidRPr="00D40F36">
        <w:rPr>
          <w:lang w:val="ru-RU"/>
        </w:rPr>
        <w:t xml:space="preserve"> расположен</w:t>
      </w:r>
      <w:r>
        <w:rPr>
          <w:lang w:val="ru-RU"/>
        </w:rPr>
        <w:t>о</w:t>
      </w:r>
      <w:r w:rsidRPr="00D40F36">
        <w:rPr>
          <w:lang w:val="ru-RU"/>
        </w:rPr>
        <w:t xml:space="preserve"> на обоих берегах реки</w:t>
      </w:r>
      <w:r>
        <w:rPr>
          <w:lang w:val="ru-RU"/>
        </w:rPr>
        <w:t xml:space="preserve"> Свирь</w:t>
      </w:r>
      <w:r w:rsidRPr="00D40F36">
        <w:rPr>
          <w:lang w:val="ru-RU"/>
        </w:rPr>
        <w:t xml:space="preserve">, </w:t>
      </w:r>
      <w:r>
        <w:rPr>
          <w:lang w:val="ru-RU"/>
        </w:rPr>
        <w:t>соединенных</w:t>
      </w:r>
      <w:r w:rsidRPr="00D40F36">
        <w:rPr>
          <w:lang w:val="ru-RU"/>
        </w:rPr>
        <w:t xml:space="preserve"> паромной переправой. 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 w:rsidRPr="00AF1FCD">
        <w:rPr>
          <w:lang w:val="ru-RU"/>
        </w:rPr>
        <w:t xml:space="preserve">Вознесенское городское поселение расположено в северо-восточной части </w:t>
      </w:r>
      <w:proofErr w:type="spellStart"/>
      <w:r w:rsidRPr="00AF1FCD">
        <w:rPr>
          <w:lang w:val="ru-RU"/>
        </w:rPr>
        <w:t>Подп</w:t>
      </w:r>
      <w:r w:rsidRPr="00AF1FCD">
        <w:rPr>
          <w:lang w:val="ru-RU"/>
        </w:rPr>
        <w:t>о</w:t>
      </w:r>
      <w:r w:rsidRPr="00AF1FCD">
        <w:rPr>
          <w:lang w:val="ru-RU"/>
        </w:rPr>
        <w:t>рожско</w:t>
      </w:r>
      <w:r>
        <w:rPr>
          <w:lang w:val="ru-RU"/>
        </w:rPr>
        <w:t>го</w:t>
      </w:r>
      <w:proofErr w:type="spellEnd"/>
      <w:r>
        <w:rPr>
          <w:lang w:val="ru-RU"/>
        </w:rPr>
        <w:t xml:space="preserve"> района Ленинградской области, </w:t>
      </w:r>
      <w:r w:rsidRPr="00D40F36">
        <w:rPr>
          <w:lang w:val="ru-RU"/>
        </w:rPr>
        <w:t>в 91 км к востоку от административного центра района — города Подпорожье, при истоке реки Свирь из Онежского озера</w:t>
      </w:r>
    </w:p>
    <w:p w:rsidR="009471DC" w:rsidRPr="00AF1FCD" w:rsidRDefault="009471DC" w:rsidP="009471DC">
      <w:pPr>
        <w:spacing w:line="276" w:lineRule="auto"/>
        <w:ind w:firstLine="709"/>
        <w:rPr>
          <w:lang w:val="ru-RU"/>
        </w:rPr>
      </w:pPr>
      <w:r w:rsidRPr="00AF1FCD">
        <w:rPr>
          <w:lang w:val="ru-RU"/>
        </w:rPr>
        <w:t>Вознесенско</w:t>
      </w:r>
      <w:r>
        <w:rPr>
          <w:lang w:val="ru-RU"/>
        </w:rPr>
        <w:t>е</w:t>
      </w:r>
      <w:r w:rsidRPr="00AF1FCD">
        <w:rPr>
          <w:lang w:val="ru-RU"/>
        </w:rPr>
        <w:t xml:space="preserve"> городско</w:t>
      </w:r>
      <w:r>
        <w:rPr>
          <w:lang w:val="ru-RU"/>
        </w:rPr>
        <w:t>е</w:t>
      </w:r>
      <w:r w:rsidRPr="00AF1FCD">
        <w:rPr>
          <w:lang w:val="ru-RU"/>
        </w:rPr>
        <w:t xml:space="preserve"> поселени</w:t>
      </w:r>
      <w:r>
        <w:rPr>
          <w:lang w:val="ru-RU"/>
        </w:rPr>
        <w:t>е</w:t>
      </w:r>
      <w:r w:rsidRPr="00AF1FCD">
        <w:rPr>
          <w:lang w:val="ru-RU"/>
        </w:rPr>
        <w:t xml:space="preserve"> </w:t>
      </w:r>
      <w:r>
        <w:rPr>
          <w:lang w:val="ru-RU"/>
        </w:rPr>
        <w:t>г</w:t>
      </w:r>
      <w:r w:rsidRPr="00AF1FCD">
        <w:rPr>
          <w:lang w:val="ru-RU"/>
        </w:rPr>
        <w:t>рани</w:t>
      </w:r>
      <w:r>
        <w:rPr>
          <w:lang w:val="ru-RU"/>
        </w:rPr>
        <w:t>чит</w:t>
      </w:r>
      <w:r w:rsidRPr="00AF1FCD">
        <w:rPr>
          <w:lang w:val="ru-RU"/>
        </w:rPr>
        <w:t xml:space="preserve"> со следующими муниципальными о</w:t>
      </w:r>
      <w:r w:rsidRPr="00AF1FCD">
        <w:rPr>
          <w:lang w:val="ru-RU"/>
        </w:rPr>
        <w:t>б</w:t>
      </w:r>
      <w:r w:rsidRPr="00AF1FCD">
        <w:rPr>
          <w:lang w:val="ru-RU"/>
        </w:rPr>
        <w:t>разованиями:</w:t>
      </w:r>
    </w:p>
    <w:p w:rsidR="009471DC" w:rsidRPr="00AF1FCD" w:rsidRDefault="009471DC" w:rsidP="009471DC">
      <w:pPr>
        <w:pStyle w:val="a6"/>
        <w:numPr>
          <w:ilvl w:val="0"/>
          <w:numId w:val="5"/>
        </w:numPr>
        <w:spacing w:line="276" w:lineRule="auto"/>
        <w:rPr>
          <w:lang w:val="ru-RU"/>
        </w:rPr>
      </w:pPr>
      <w:r w:rsidRPr="00AF1FCD">
        <w:rPr>
          <w:lang w:val="ru-RU"/>
        </w:rPr>
        <w:t xml:space="preserve">на севере </w:t>
      </w:r>
      <w:r>
        <w:rPr>
          <w:lang w:val="ru-RU"/>
        </w:rPr>
        <w:t xml:space="preserve">– </w:t>
      </w:r>
      <w:r w:rsidRPr="00AF1FCD">
        <w:rPr>
          <w:lang w:val="ru-RU"/>
        </w:rPr>
        <w:t xml:space="preserve">с республикой Карелия; </w:t>
      </w:r>
    </w:p>
    <w:p w:rsidR="009471DC" w:rsidRPr="00AF1FCD" w:rsidRDefault="009471DC" w:rsidP="009471DC">
      <w:pPr>
        <w:pStyle w:val="a6"/>
        <w:numPr>
          <w:ilvl w:val="0"/>
          <w:numId w:val="5"/>
        </w:numPr>
        <w:spacing w:line="276" w:lineRule="auto"/>
        <w:rPr>
          <w:lang w:val="ru-RU"/>
        </w:rPr>
      </w:pPr>
      <w:r w:rsidRPr="00AF1FCD">
        <w:rPr>
          <w:lang w:val="ru-RU"/>
        </w:rPr>
        <w:t xml:space="preserve">на юге – с Вологодской областью; </w:t>
      </w:r>
    </w:p>
    <w:p w:rsidR="009471DC" w:rsidRPr="00AF1FCD" w:rsidRDefault="009471DC" w:rsidP="009471DC">
      <w:pPr>
        <w:pStyle w:val="a6"/>
        <w:numPr>
          <w:ilvl w:val="0"/>
          <w:numId w:val="5"/>
        </w:numPr>
        <w:spacing w:line="276" w:lineRule="auto"/>
        <w:rPr>
          <w:lang w:val="ru-RU"/>
        </w:rPr>
      </w:pPr>
      <w:r w:rsidRPr="00AF1FCD">
        <w:rPr>
          <w:lang w:val="ru-RU"/>
        </w:rPr>
        <w:t>на востоке омывается Онежским озером.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 w:rsidRPr="00AF1FCD">
        <w:rPr>
          <w:lang w:val="ru-RU"/>
        </w:rPr>
        <w:t>Территория Вознесенского городского поселения – 172 200 га</w:t>
      </w:r>
      <w:r>
        <w:rPr>
          <w:lang w:val="ru-RU"/>
        </w:rPr>
        <w:t xml:space="preserve">. </w:t>
      </w:r>
      <w:r w:rsidRPr="00AF1FCD">
        <w:rPr>
          <w:lang w:val="ru-RU"/>
        </w:rPr>
        <w:t>На 1 января 201</w:t>
      </w:r>
      <w:r>
        <w:rPr>
          <w:lang w:val="ru-RU"/>
        </w:rPr>
        <w:t>4</w:t>
      </w:r>
      <w:r w:rsidRPr="00AF1FCD">
        <w:rPr>
          <w:lang w:val="ru-RU"/>
        </w:rPr>
        <w:t xml:space="preserve"> года численность населения составляла 3</w:t>
      </w:r>
      <w:r>
        <w:rPr>
          <w:lang w:val="ru-RU"/>
        </w:rPr>
        <w:t>034</w:t>
      </w:r>
      <w:r w:rsidRPr="00AF1FCD">
        <w:rPr>
          <w:lang w:val="ru-RU"/>
        </w:rPr>
        <w:t xml:space="preserve"> человек</w:t>
      </w:r>
      <w:r>
        <w:rPr>
          <w:rStyle w:val="a8"/>
          <w:lang w:val="ru-RU"/>
        </w:rPr>
        <w:footnoteReference w:id="1"/>
      </w:r>
      <w:r w:rsidRPr="00AF1FCD">
        <w:rPr>
          <w:lang w:val="ru-RU"/>
        </w:rPr>
        <w:t>.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 w:rsidRPr="00FE6172">
        <w:rPr>
          <w:lang w:val="ru-RU"/>
        </w:rPr>
        <w:t xml:space="preserve">Расстояние от </w:t>
      </w:r>
      <w:r>
        <w:rPr>
          <w:lang w:val="ru-RU"/>
        </w:rPr>
        <w:t>Вознесенья</w:t>
      </w:r>
      <w:r w:rsidRPr="00FE6172">
        <w:rPr>
          <w:lang w:val="ru-RU"/>
        </w:rPr>
        <w:t xml:space="preserve"> до </w:t>
      </w:r>
      <w:r>
        <w:rPr>
          <w:lang w:val="ru-RU"/>
        </w:rPr>
        <w:t>Санкт-Петербурга</w:t>
      </w:r>
      <w:r w:rsidRPr="00FE6172">
        <w:rPr>
          <w:lang w:val="ru-RU"/>
        </w:rPr>
        <w:t xml:space="preserve"> по автодороге – </w:t>
      </w:r>
      <w:r>
        <w:rPr>
          <w:lang w:val="ru-RU"/>
        </w:rPr>
        <w:t>360</w:t>
      </w:r>
      <w:r w:rsidRPr="00FE6172">
        <w:rPr>
          <w:lang w:val="ru-RU"/>
        </w:rPr>
        <w:t xml:space="preserve"> км</w:t>
      </w:r>
      <w:r>
        <w:rPr>
          <w:lang w:val="ru-RU"/>
        </w:rPr>
        <w:t>.</w:t>
      </w:r>
    </w:p>
    <w:p w:rsidR="009471DC" w:rsidRPr="00500EEC" w:rsidRDefault="009471DC" w:rsidP="009471DC">
      <w:pPr>
        <w:spacing w:line="276" w:lineRule="auto"/>
        <w:ind w:firstLine="709"/>
        <w:rPr>
          <w:lang w:val="ru-RU"/>
        </w:rPr>
      </w:pPr>
      <w:r w:rsidRPr="00500EEC">
        <w:rPr>
          <w:lang w:val="ru-RU"/>
        </w:rPr>
        <w:t>В состав муниципального образования входят следующие населенные пункты: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>дер. Богданово</w:t>
      </w:r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proofErr w:type="spellStart"/>
      <w:r w:rsidRPr="00500EEC">
        <w:rPr>
          <w:lang w:val="ru-RU"/>
        </w:rPr>
        <w:t>пгт</w:t>
      </w:r>
      <w:proofErr w:type="spellEnd"/>
      <w:r w:rsidRPr="00500EEC">
        <w:rPr>
          <w:lang w:val="ru-RU"/>
        </w:rPr>
        <w:t>. Вознесенье</w:t>
      </w:r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>дер. Володарская</w:t>
      </w:r>
      <w:r>
        <w:rPr>
          <w:lang w:val="ru-RU"/>
        </w:rPr>
        <w:t>;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 xml:space="preserve">дер. </w:t>
      </w:r>
      <w:proofErr w:type="spellStart"/>
      <w:r w:rsidRPr="00500EEC">
        <w:rPr>
          <w:lang w:val="ru-RU"/>
        </w:rPr>
        <w:t>Гимрека</w:t>
      </w:r>
      <w:proofErr w:type="spellEnd"/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 xml:space="preserve">дер. </w:t>
      </w:r>
      <w:proofErr w:type="spellStart"/>
      <w:r w:rsidRPr="00500EEC">
        <w:rPr>
          <w:lang w:val="ru-RU"/>
        </w:rPr>
        <w:t>Кипрушино</w:t>
      </w:r>
      <w:proofErr w:type="spellEnd"/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>дер. Конец</w:t>
      </w:r>
      <w:r>
        <w:rPr>
          <w:lang w:val="ru-RU"/>
        </w:rPr>
        <w:t>;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>дер. Красный Бор</w:t>
      </w:r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 xml:space="preserve">дер. </w:t>
      </w:r>
      <w:proofErr w:type="spellStart"/>
      <w:r w:rsidRPr="00500EEC">
        <w:rPr>
          <w:lang w:val="ru-RU"/>
        </w:rPr>
        <w:t>Родионово</w:t>
      </w:r>
      <w:proofErr w:type="spellEnd"/>
      <w:r>
        <w:rPr>
          <w:lang w:val="ru-RU"/>
        </w:rPr>
        <w:t>;</w:t>
      </w:r>
      <w:r w:rsidRPr="00500EEC">
        <w:rPr>
          <w:lang w:val="ru-RU"/>
        </w:rPr>
        <w:t xml:space="preserve"> </w:t>
      </w:r>
    </w:p>
    <w:p w:rsidR="009471DC" w:rsidRPr="00500EE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 w:rsidRPr="00500EEC">
        <w:rPr>
          <w:lang w:val="ru-RU"/>
        </w:rPr>
        <w:t xml:space="preserve">дер. </w:t>
      </w:r>
      <w:proofErr w:type="spellStart"/>
      <w:r w:rsidRPr="00500EEC">
        <w:rPr>
          <w:lang w:val="ru-RU"/>
        </w:rPr>
        <w:t>Соболевщина</w:t>
      </w:r>
      <w:proofErr w:type="spellEnd"/>
      <w:r>
        <w:rPr>
          <w:lang w:val="ru-RU"/>
        </w:rPr>
        <w:t>;</w:t>
      </w:r>
    </w:p>
    <w:p w:rsidR="009471DC" w:rsidRDefault="009471DC" w:rsidP="009471DC">
      <w:pPr>
        <w:pStyle w:val="a6"/>
        <w:numPr>
          <w:ilvl w:val="0"/>
          <w:numId w:val="6"/>
        </w:numPr>
        <w:spacing w:line="276" w:lineRule="auto"/>
        <w:rPr>
          <w:lang w:val="ru-RU"/>
        </w:rPr>
      </w:pPr>
      <w:r>
        <w:rPr>
          <w:lang w:val="ru-RU"/>
        </w:rPr>
        <w:lastRenderedPageBreak/>
        <w:t>дер. Щелейки.</w:t>
      </w:r>
    </w:p>
    <w:p w:rsidR="009471DC" w:rsidRDefault="009471DC" w:rsidP="009471DC">
      <w:pPr>
        <w:spacing w:line="276" w:lineRule="auto"/>
        <w:rPr>
          <w:lang w:val="ru-RU"/>
        </w:rPr>
      </w:pPr>
    </w:p>
    <w:p w:rsidR="009471DC" w:rsidRPr="00D76C52" w:rsidRDefault="009471DC" w:rsidP="009471DC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На территории поселения присутствует градообразующее предприятие - </w:t>
      </w:r>
      <w:r w:rsidRPr="00D76C52">
        <w:rPr>
          <w:lang w:val="ru-RU"/>
        </w:rPr>
        <w:t xml:space="preserve">ОАО «Вознесенская </w:t>
      </w:r>
      <w:r w:rsidR="00F66C36">
        <w:rPr>
          <w:lang w:val="ru-RU"/>
        </w:rPr>
        <w:t>РЭБ</w:t>
      </w:r>
      <w:r w:rsidRPr="00D76C52">
        <w:rPr>
          <w:lang w:val="ru-RU"/>
        </w:rPr>
        <w:t xml:space="preserve"> флота»</w:t>
      </w:r>
      <w:r>
        <w:rPr>
          <w:lang w:val="ru-RU"/>
        </w:rPr>
        <w:t xml:space="preserve">. Данное предприятие – </w:t>
      </w:r>
      <w:r w:rsidRPr="00D76C52">
        <w:rPr>
          <w:lang w:val="ru-RU"/>
        </w:rPr>
        <w:t>акционерное общество, основным а</w:t>
      </w:r>
      <w:r w:rsidRPr="00D76C52">
        <w:rPr>
          <w:lang w:val="ru-RU"/>
        </w:rPr>
        <w:t>к</w:t>
      </w:r>
      <w:r w:rsidRPr="00D76C52">
        <w:rPr>
          <w:lang w:val="ru-RU"/>
        </w:rPr>
        <w:t>ционером является ОАО «Судоходная компания «Волжское пароходство». База специал</w:t>
      </w:r>
      <w:r w:rsidRPr="00D76C52">
        <w:rPr>
          <w:lang w:val="ru-RU"/>
        </w:rPr>
        <w:t>и</w:t>
      </w:r>
      <w:r w:rsidRPr="00D76C52">
        <w:rPr>
          <w:lang w:val="ru-RU"/>
        </w:rPr>
        <w:t>зируется на ремонте и модернизации грузовых судов, имеет стационарный док.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>
        <w:rPr>
          <w:lang w:val="ru-RU"/>
        </w:rPr>
        <w:t>На территории поселения осуществляют деятельность следующие предприятия р</w:t>
      </w:r>
      <w:r>
        <w:rPr>
          <w:lang w:val="ru-RU"/>
        </w:rPr>
        <w:t>е</w:t>
      </w:r>
      <w:r>
        <w:rPr>
          <w:lang w:val="ru-RU"/>
        </w:rPr>
        <w:t>ального сектора экономики: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Онежское подворье</w:t>
      </w:r>
      <w:r>
        <w:rPr>
          <w:lang w:val="ru-RU"/>
        </w:rPr>
        <w:t>»</w:t>
      </w:r>
      <w:r w:rsidRPr="00E64C41">
        <w:rPr>
          <w:lang w:val="ru-RU"/>
        </w:rPr>
        <w:t xml:space="preserve"> (животноводство);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 xml:space="preserve">Лесохозяйственное предприятие </w:t>
      </w:r>
      <w:r>
        <w:rPr>
          <w:lang w:val="ru-RU"/>
        </w:rPr>
        <w:t>«</w:t>
      </w:r>
      <w:proofErr w:type="spellStart"/>
      <w:r w:rsidRPr="00E64C41">
        <w:rPr>
          <w:lang w:val="ru-RU"/>
        </w:rPr>
        <w:t>Княж-Бор</w:t>
      </w:r>
      <w:proofErr w:type="spellEnd"/>
      <w:r>
        <w:rPr>
          <w:lang w:val="ru-RU"/>
        </w:rPr>
        <w:t>»</w:t>
      </w:r>
      <w:r w:rsidRPr="00E64C41">
        <w:rPr>
          <w:lang w:val="ru-RU"/>
        </w:rPr>
        <w:t xml:space="preserve"> (лесное хозяйство и предо</w:t>
      </w:r>
      <w:r w:rsidRPr="00E64C41">
        <w:rPr>
          <w:lang w:val="ru-RU"/>
        </w:rPr>
        <w:t>с</w:t>
      </w:r>
      <w:r w:rsidRPr="00E64C41">
        <w:rPr>
          <w:lang w:val="ru-RU"/>
        </w:rPr>
        <w:t>тавление услуг в этой области);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proofErr w:type="spellStart"/>
      <w:r w:rsidRPr="00E64C41">
        <w:rPr>
          <w:lang w:val="ru-RU"/>
        </w:rPr>
        <w:t>Онего</w:t>
      </w:r>
      <w:proofErr w:type="spellEnd"/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пищевыми продуктами);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Гермес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пищевыми продуктами);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ЗАО </w:t>
      </w:r>
      <w:r>
        <w:rPr>
          <w:lang w:val="ru-RU"/>
        </w:rPr>
        <w:t>«</w:t>
      </w:r>
      <w:r w:rsidRPr="00E64C41">
        <w:rPr>
          <w:lang w:val="ru-RU"/>
        </w:rPr>
        <w:t xml:space="preserve">Объединенная промышленная группа </w:t>
      </w:r>
      <w:r>
        <w:rPr>
          <w:lang w:val="ru-RU"/>
        </w:rPr>
        <w:t>«</w:t>
      </w:r>
      <w:r w:rsidRPr="00E64C41">
        <w:rPr>
          <w:lang w:val="ru-RU"/>
        </w:rPr>
        <w:t>САМСОН</w:t>
      </w:r>
      <w:r>
        <w:rPr>
          <w:lang w:val="ru-RU"/>
        </w:rPr>
        <w:t>»</w:t>
      </w:r>
      <w:r w:rsidRPr="00E64C41">
        <w:rPr>
          <w:lang w:val="ru-RU"/>
        </w:rPr>
        <w:t xml:space="preserve"> (обрезка, обработка и о</w:t>
      </w:r>
      <w:r w:rsidRPr="00E64C41">
        <w:rPr>
          <w:lang w:val="ru-RU"/>
        </w:rPr>
        <w:t>т</w:t>
      </w:r>
      <w:r w:rsidRPr="00E64C41">
        <w:rPr>
          <w:lang w:val="ru-RU"/>
        </w:rPr>
        <w:t>делка камня);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Маяк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фармацевтическими и медицинскими товарами);</w:t>
      </w:r>
    </w:p>
    <w:p w:rsidR="009471DC" w:rsidRPr="00E64C41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Меркурий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в неспециализированных магазинах);</w:t>
      </w:r>
    </w:p>
    <w:p w:rsidR="009471DC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proofErr w:type="gramStart"/>
      <w:r w:rsidRPr="00E64C41">
        <w:rPr>
          <w:lang w:val="ru-RU"/>
        </w:rPr>
        <w:t>Карьер-Щелейки</w:t>
      </w:r>
      <w:proofErr w:type="gramEnd"/>
      <w:r>
        <w:rPr>
          <w:lang w:val="ru-RU"/>
        </w:rPr>
        <w:t>»</w:t>
      </w:r>
      <w:r w:rsidRPr="00E64C41">
        <w:rPr>
          <w:lang w:val="ru-RU"/>
        </w:rPr>
        <w:t xml:space="preserve"> (добыча камня для строительства)</w:t>
      </w:r>
      <w:r>
        <w:rPr>
          <w:lang w:val="ru-RU"/>
        </w:rPr>
        <w:t>;</w:t>
      </w:r>
    </w:p>
    <w:p w:rsidR="009471DC" w:rsidRDefault="009471DC" w:rsidP="009471DC">
      <w:pPr>
        <w:pStyle w:val="a6"/>
        <w:numPr>
          <w:ilvl w:val="0"/>
          <w:numId w:val="7"/>
        </w:numPr>
        <w:spacing w:line="276" w:lineRule="auto"/>
        <w:ind w:hanging="436"/>
        <w:rPr>
          <w:lang w:val="ru-RU"/>
        </w:rPr>
      </w:pPr>
      <w:r>
        <w:rPr>
          <w:lang w:val="ru-RU"/>
        </w:rPr>
        <w:t>ОАО «Вознесенская РЭБ флота» (</w:t>
      </w:r>
      <w:r w:rsidRPr="00FF0AFD">
        <w:rPr>
          <w:lang w:val="ru-RU"/>
        </w:rPr>
        <w:t>предоставление услуг по ремонту и техническ</w:t>
      </w:r>
      <w:r w:rsidRPr="00FF0AFD">
        <w:rPr>
          <w:lang w:val="ru-RU"/>
        </w:rPr>
        <w:t>о</w:t>
      </w:r>
      <w:r w:rsidRPr="00FF0AFD">
        <w:rPr>
          <w:lang w:val="ru-RU"/>
        </w:rPr>
        <w:t>му обслуживанию, переделка и разрезка на металлолом судов, плавучих платформ и конструкций</w:t>
      </w:r>
      <w:r>
        <w:rPr>
          <w:lang w:val="ru-RU"/>
        </w:rPr>
        <w:t>).</w:t>
      </w:r>
    </w:p>
    <w:p w:rsidR="009471DC" w:rsidRDefault="009471DC" w:rsidP="009471DC">
      <w:pPr>
        <w:spacing w:line="276" w:lineRule="auto"/>
        <w:ind w:firstLine="708"/>
        <w:rPr>
          <w:lang w:val="ru-RU"/>
        </w:rPr>
      </w:pPr>
      <w:r>
        <w:rPr>
          <w:lang w:val="ru-RU"/>
        </w:rPr>
        <w:t xml:space="preserve">Также на территории муниципального образования функционируют следующие предприятия социальной сферы: 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>
        <w:rPr>
          <w:lang w:val="ru-RU"/>
        </w:rPr>
        <w:t>ЛОГКУ «Вознесенский ДИ» (</w:t>
      </w:r>
      <w:r w:rsidRPr="00FF0AFD">
        <w:rPr>
          <w:lang w:val="ru-RU"/>
        </w:rPr>
        <w:t>предоставление социальных услуг с обеспечением проживания</w:t>
      </w:r>
      <w:r>
        <w:rPr>
          <w:lang w:val="ru-RU"/>
        </w:rPr>
        <w:t>);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>
        <w:rPr>
          <w:lang w:val="ru-RU"/>
        </w:rPr>
        <w:t>МБОУ «Вознесенская средняя общеобразовательная школа №7» (</w:t>
      </w:r>
      <w:r w:rsidRPr="00FF0AFD">
        <w:rPr>
          <w:lang w:val="ru-RU"/>
        </w:rPr>
        <w:t>среднее (полное) общее образование</w:t>
      </w:r>
      <w:r>
        <w:rPr>
          <w:lang w:val="ru-RU"/>
        </w:rPr>
        <w:t>);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>
        <w:rPr>
          <w:lang w:val="ru-RU"/>
        </w:rPr>
        <w:t>МБДОУ «Вознесенский детский сад №5 комбинированного типа» (</w:t>
      </w:r>
      <w:r w:rsidRPr="00FF0AFD">
        <w:rPr>
          <w:lang w:val="ru-RU"/>
        </w:rPr>
        <w:t>дошкольное о</w:t>
      </w:r>
      <w:r w:rsidRPr="00FF0AFD">
        <w:rPr>
          <w:lang w:val="ru-RU"/>
        </w:rPr>
        <w:t>б</w:t>
      </w:r>
      <w:r w:rsidRPr="00FF0AFD">
        <w:rPr>
          <w:lang w:val="ru-RU"/>
        </w:rPr>
        <w:t>разование</w:t>
      </w:r>
      <w:r>
        <w:rPr>
          <w:lang w:val="ru-RU"/>
        </w:rPr>
        <w:t>);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>
        <w:rPr>
          <w:lang w:val="ru-RU"/>
        </w:rPr>
        <w:t>МБОУДО «</w:t>
      </w:r>
      <w:proofErr w:type="spellStart"/>
      <w:r>
        <w:rPr>
          <w:lang w:val="ru-RU"/>
        </w:rPr>
        <w:t>Подпорожская</w:t>
      </w:r>
      <w:proofErr w:type="spellEnd"/>
      <w:r>
        <w:rPr>
          <w:lang w:val="ru-RU"/>
        </w:rPr>
        <w:t xml:space="preserve"> детская школа искусств», филиал «Вознесенское муз</w:t>
      </w:r>
      <w:r>
        <w:rPr>
          <w:lang w:val="ru-RU"/>
        </w:rPr>
        <w:t>ы</w:t>
      </w:r>
      <w:r>
        <w:rPr>
          <w:lang w:val="ru-RU"/>
        </w:rPr>
        <w:t>кальное отделение»;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>
        <w:rPr>
          <w:lang w:val="ru-RU"/>
        </w:rPr>
        <w:t>МАУК «Вознесенский КСК» (д</w:t>
      </w:r>
      <w:r w:rsidRPr="00FF0AFD">
        <w:rPr>
          <w:lang w:val="ru-RU"/>
        </w:rPr>
        <w:t>еятельность библиотек, архивов, учреждений клу</w:t>
      </w:r>
      <w:r w:rsidRPr="00FF0AFD">
        <w:rPr>
          <w:lang w:val="ru-RU"/>
        </w:rPr>
        <w:t>б</w:t>
      </w:r>
      <w:r w:rsidRPr="00FF0AFD">
        <w:rPr>
          <w:lang w:val="ru-RU"/>
        </w:rPr>
        <w:t>ного типа</w:t>
      </w:r>
      <w:r>
        <w:rPr>
          <w:lang w:val="ru-RU"/>
        </w:rPr>
        <w:t>);</w:t>
      </w:r>
    </w:p>
    <w:p w:rsidR="009471DC" w:rsidRDefault="009471DC" w:rsidP="009471DC">
      <w:pPr>
        <w:pStyle w:val="a6"/>
        <w:numPr>
          <w:ilvl w:val="0"/>
          <w:numId w:val="8"/>
        </w:numPr>
        <w:spacing w:line="276" w:lineRule="auto"/>
        <w:ind w:left="709" w:hanging="425"/>
        <w:rPr>
          <w:lang w:val="ru-RU"/>
        </w:rPr>
      </w:pPr>
      <w:r w:rsidRPr="00FF0AFD">
        <w:rPr>
          <w:lang w:val="ru-RU"/>
        </w:rPr>
        <w:t xml:space="preserve">ООО </w:t>
      </w:r>
      <w:r>
        <w:rPr>
          <w:lang w:val="ru-RU"/>
        </w:rPr>
        <w:t>«</w:t>
      </w:r>
      <w:r w:rsidRPr="00FF0AFD">
        <w:rPr>
          <w:lang w:val="ru-RU"/>
        </w:rPr>
        <w:t>Вознесенское жилищное хозяйство</w:t>
      </w:r>
      <w:r>
        <w:rPr>
          <w:lang w:val="ru-RU"/>
        </w:rPr>
        <w:t>» (у</w:t>
      </w:r>
      <w:r w:rsidRPr="00FF0AFD">
        <w:rPr>
          <w:lang w:val="ru-RU"/>
        </w:rPr>
        <w:t>правлений эксплуатацией жилого фонда</w:t>
      </w:r>
      <w:r>
        <w:rPr>
          <w:lang w:val="ru-RU"/>
        </w:rPr>
        <w:t>).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>
        <w:rPr>
          <w:lang w:val="ru-RU"/>
        </w:rPr>
        <w:t>Доходы бюджета</w:t>
      </w:r>
      <w:r w:rsidR="00852354">
        <w:rPr>
          <w:lang w:val="ru-RU"/>
        </w:rPr>
        <w:t xml:space="preserve"> поселения</w:t>
      </w:r>
      <w:r>
        <w:rPr>
          <w:lang w:val="ru-RU"/>
        </w:rPr>
        <w:t xml:space="preserve"> в 201</w:t>
      </w:r>
      <w:r w:rsidR="00852354">
        <w:rPr>
          <w:lang w:val="ru-RU"/>
        </w:rPr>
        <w:t>4</w:t>
      </w:r>
      <w:r>
        <w:rPr>
          <w:lang w:val="ru-RU"/>
        </w:rPr>
        <w:t xml:space="preserve"> году составили </w:t>
      </w:r>
      <w:r w:rsidR="00852354" w:rsidRPr="00852354">
        <w:rPr>
          <w:lang w:val="ru-RU"/>
        </w:rPr>
        <w:t>64 135,30</w:t>
      </w:r>
      <w:r w:rsidRPr="00852354">
        <w:rPr>
          <w:lang w:val="ru-RU"/>
        </w:rPr>
        <w:t xml:space="preserve"> </w:t>
      </w:r>
      <w:r w:rsidR="00852354" w:rsidRPr="00852354">
        <w:rPr>
          <w:lang w:val="ru-RU"/>
        </w:rPr>
        <w:t xml:space="preserve">тыс. </w:t>
      </w:r>
      <w:r w:rsidRPr="00852354">
        <w:rPr>
          <w:lang w:val="ru-RU"/>
        </w:rPr>
        <w:t>руб., из них</w:t>
      </w:r>
      <w:r>
        <w:rPr>
          <w:lang w:val="ru-RU"/>
        </w:rPr>
        <w:t xml:space="preserve"> д</w:t>
      </w:r>
      <w:r>
        <w:rPr>
          <w:lang w:val="ru-RU"/>
        </w:rPr>
        <w:t>о</w:t>
      </w:r>
      <w:r>
        <w:rPr>
          <w:lang w:val="ru-RU"/>
        </w:rPr>
        <w:t>ходы поселения</w:t>
      </w:r>
      <w:r w:rsidR="00852354">
        <w:rPr>
          <w:lang w:val="ru-RU"/>
        </w:rPr>
        <w:t xml:space="preserve"> (налоговые и неналоговые доходы)</w:t>
      </w:r>
      <w:r>
        <w:rPr>
          <w:lang w:val="ru-RU"/>
        </w:rPr>
        <w:t xml:space="preserve"> – </w:t>
      </w:r>
      <w:r w:rsidRPr="00594755">
        <w:rPr>
          <w:lang w:val="ru-RU"/>
        </w:rPr>
        <w:t>1</w:t>
      </w:r>
      <w:r w:rsidR="00852354">
        <w:rPr>
          <w:lang w:val="ru-RU"/>
        </w:rPr>
        <w:t>1 031,40</w:t>
      </w:r>
      <w:r>
        <w:rPr>
          <w:lang w:val="ru-RU"/>
        </w:rPr>
        <w:t xml:space="preserve"> </w:t>
      </w:r>
      <w:r w:rsidR="00852354">
        <w:rPr>
          <w:lang w:val="ru-RU"/>
        </w:rPr>
        <w:t xml:space="preserve">тыс. </w:t>
      </w:r>
      <w:r>
        <w:rPr>
          <w:lang w:val="ru-RU"/>
        </w:rPr>
        <w:t xml:space="preserve">руб., межбюджетные трансферты </w:t>
      </w:r>
      <w:r w:rsidR="00852354">
        <w:rPr>
          <w:lang w:val="ru-RU"/>
        </w:rPr>
        <w:t xml:space="preserve">(безвозмездные поступления из других бюджетов) </w:t>
      </w:r>
      <w:r>
        <w:rPr>
          <w:lang w:val="ru-RU"/>
        </w:rPr>
        <w:t xml:space="preserve">– </w:t>
      </w:r>
      <w:r w:rsidR="00852354">
        <w:rPr>
          <w:lang w:val="ru-RU"/>
        </w:rPr>
        <w:t>53 103,9</w:t>
      </w:r>
      <w:r w:rsidRPr="00594755">
        <w:rPr>
          <w:lang w:val="ru-RU"/>
        </w:rPr>
        <w:t>0</w:t>
      </w:r>
      <w:r>
        <w:rPr>
          <w:lang w:val="ru-RU"/>
        </w:rPr>
        <w:t xml:space="preserve"> </w:t>
      </w:r>
      <w:r w:rsidR="00852354">
        <w:rPr>
          <w:lang w:val="ru-RU"/>
        </w:rPr>
        <w:t xml:space="preserve">тыс. </w:t>
      </w:r>
      <w:r>
        <w:rPr>
          <w:lang w:val="ru-RU"/>
        </w:rPr>
        <w:t>руб.</w:t>
      </w:r>
    </w:p>
    <w:p w:rsidR="009471DC" w:rsidRPr="00A928C4" w:rsidRDefault="009471DC" w:rsidP="009471DC">
      <w:pPr>
        <w:spacing w:line="276" w:lineRule="auto"/>
        <w:ind w:firstLine="709"/>
        <w:rPr>
          <w:lang w:val="ru-RU"/>
        </w:rPr>
      </w:pPr>
      <w:r>
        <w:rPr>
          <w:lang w:val="ru-RU"/>
        </w:rPr>
        <w:t>Расходы бюджета</w:t>
      </w:r>
      <w:r w:rsidR="00852354">
        <w:rPr>
          <w:lang w:val="ru-RU"/>
        </w:rPr>
        <w:t xml:space="preserve"> поселения в 2014 </w:t>
      </w:r>
      <w:r w:rsidR="00852354" w:rsidRPr="00852354">
        <w:rPr>
          <w:lang w:val="ru-RU"/>
        </w:rPr>
        <w:t>году</w:t>
      </w:r>
      <w:r w:rsidRPr="00852354">
        <w:rPr>
          <w:lang w:val="ru-RU"/>
        </w:rPr>
        <w:t xml:space="preserve"> составили </w:t>
      </w:r>
      <w:r w:rsidR="00852354" w:rsidRPr="00852354">
        <w:rPr>
          <w:lang w:val="ru-RU"/>
        </w:rPr>
        <w:t>54 596,40</w:t>
      </w:r>
      <w:r w:rsidRPr="00852354">
        <w:rPr>
          <w:lang w:val="ru-RU"/>
        </w:rPr>
        <w:t xml:space="preserve"> </w:t>
      </w:r>
      <w:r w:rsidR="00852354" w:rsidRPr="00852354">
        <w:rPr>
          <w:lang w:val="ru-RU"/>
        </w:rPr>
        <w:t xml:space="preserve">тыс. </w:t>
      </w:r>
      <w:r w:rsidRPr="00852354">
        <w:rPr>
          <w:lang w:val="ru-RU"/>
        </w:rPr>
        <w:t>руб.</w:t>
      </w:r>
    </w:p>
    <w:p w:rsidR="009471DC" w:rsidRDefault="009471DC" w:rsidP="009471DC">
      <w:pPr>
        <w:spacing w:line="276" w:lineRule="auto"/>
        <w:ind w:firstLine="709"/>
        <w:rPr>
          <w:lang w:val="ru-RU"/>
        </w:rPr>
      </w:pPr>
      <w:r w:rsidRPr="003958E0">
        <w:rPr>
          <w:lang w:val="ru-RU"/>
        </w:rPr>
        <w:t xml:space="preserve">Климат на территории Вознесенского городского поселения характеризуется как умеренно-континентальный, с </w:t>
      </w:r>
      <w:r>
        <w:rPr>
          <w:lang w:val="ru-RU"/>
        </w:rPr>
        <w:t xml:space="preserve">умеренно </w:t>
      </w:r>
      <w:r w:rsidRPr="003958E0">
        <w:rPr>
          <w:lang w:val="ru-RU"/>
        </w:rPr>
        <w:t xml:space="preserve">холодной зимой и </w:t>
      </w:r>
      <w:r>
        <w:rPr>
          <w:lang w:val="ru-RU"/>
        </w:rPr>
        <w:t>умеренно теплым</w:t>
      </w:r>
      <w:r w:rsidRPr="003958E0">
        <w:rPr>
          <w:lang w:val="ru-RU"/>
        </w:rPr>
        <w:t xml:space="preserve"> летом. Средняя месячная температура июля, самого теплого месяца в году, составляет </w:t>
      </w:r>
      <w:r>
        <w:rPr>
          <w:lang w:val="ru-RU"/>
        </w:rPr>
        <w:t>+</w:t>
      </w:r>
      <w:r w:rsidRPr="003958E0">
        <w:rPr>
          <w:lang w:val="ru-RU"/>
        </w:rPr>
        <w:t>17,0</w:t>
      </w:r>
      <w:r>
        <w:rPr>
          <w:lang w:val="ru-RU"/>
        </w:rPr>
        <w:t>… +</w:t>
      </w:r>
      <w:r w:rsidRPr="003958E0">
        <w:rPr>
          <w:lang w:val="ru-RU"/>
        </w:rPr>
        <w:t>18,0°С. Средняя температура января, самого холодного месяца года -20</w:t>
      </w:r>
      <w:r>
        <w:rPr>
          <w:lang w:val="ru-RU"/>
        </w:rPr>
        <w:t>…</w:t>
      </w:r>
      <w:r w:rsidRPr="003958E0">
        <w:rPr>
          <w:lang w:val="ru-RU"/>
        </w:rPr>
        <w:t>-21°С. Пр</w:t>
      </w:r>
      <w:r w:rsidRPr="003958E0">
        <w:rPr>
          <w:lang w:val="ru-RU"/>
        </w:rPr>
        <w:t>о</w:t>
      </w:r>
      <w:r w:rsidRPr="003958E0">
        <w:rPr>
          <w:lang w:val="ru-RU"/>
        </w:rPr>
        <w:t>должительность теплого периода (период с положительной среднесуточной температ</w:t>
      </w:r>
      <w:r w:rsidRPr="003958E0">
        <w:rPr>
          <w:lang w:val="ru-RU"/>
        </w:rPr>
        <w:t>у</w:t>
      </w:r>
      <w:r w:rsidRPr="003958E0">
        <w:rPr>
          <w:lang w:val="ru-RU"/>
        </w:rPr>
        <w:t>рой) в среднем колеблется от 180 до 190 дней. Годовое количество осадков -</w:t>
      </w:r>
      <w:r>
        <w:rPr>
          <w:lang w:val="ru-RU"/>
        </w:rPr>
        <w:t xml:space="preserve"> 6</w:t>
      </w:r>
      <w:r w:rsidRPr="003958E0">
        <w:rPr>
          <w:lang w:val="ru-RU"/>
        </w:rPr>
        <w:t>00-</w:t>
      </w:r>
      <w:r>
        <w:rPr>
          <w:lang w:val="ru-RU"/>
        </w:rPr>
        <w:t>7</w:t>
      </w:r>
      <w:r w:rsidRPr="003958E0">
        <w:rPr>
          <w:lang w:val="ru-RU"/>
        </w:rPr>
        <w:t>00 мм. Устойчивый снежный покров лежит в среднем с начала ноября до середины апреля. Отн</w:t>
      </w:r>
      <w:r w:rsidRPr="003958E0">
        <w:rPr>
          <w:lang w:val="ru-RU"/>
        </w:rPr>
        <w:t>о</w:t>
      </w:r>
      <w:r w:rsidRPr="003958E0">
        <w:rPr>
          <w:lang w:val="ru-RU"/>
        </w:rPr>
        <w:t>сительная в</w:t>
      </w:r>
      <w:r>
        <w:rPr>
          <w:lang w:val="ru-RU"/>
        </w:rPr>
        <w:t>лажность воздуха в среднем - 69</w:t>
      </w:r>
      <w:r w:rsidRPr="003958E0">
        <w:rPr>
          <w:lang w:val="ru-RU"/>
        </w:rPr>
        <w:t xml:space="preserve">%, минимальная - в мае </w:t>
      </w:r>
      <w:r>
        <w:rPr>
          <w:lang w:val="ru-RU"/>
        </w:rPr>
        <w:t>(58</w:t>
      </w:r>
      <w:r w:rsidRPr="003958E0">
        <w:rPr>
          <w:lang w:val="ru-RU"/>
        </w:rPr>
        <w:t>%</w:t>
      </w:r>
      <w:r>
        <w:rPr>
          <w:lang w:val="ru-RU"/>
        </w:rPr>
        <w:t>)</w:t>
      </w:r>
      <w:r w:rsidRPr="003958E0">
        <w:rPr>
          <w:lang w:val="ru-RU"/>
        </w:rPr>
        <w:t>. Среднегодовая скорость ветра - 3,8 м/с, преобладающее направление - южное, юго-западное.</w:t>
      </w:r>
    </w:p>
    <w:p w:rsidR="00862479" w:rsidRDefault="00862479" w:rsidP="00862479">
      <w:pPr>
        <w:rPr>
          <w:lang w:val="ru-RU"/>
        </w:rPr>
      </w:pPr>
    </w:p>
    <w:p w:rsidR="00862479" w:rsidRDefault="00862479" w:rsidP="009471DC">
      <w:pPr>
        <w:pStyle w:val="4"/>
        <w:rPr>
          <w:lang w:val="ru-RU"/>
        </w:rPr>
      </w:pPr>
      <w:bookmarkStart w:id="4" w:name="_Toc415564063"/>
      <w:r>
        <w:rPr>
          <w:lang w:val="ru-RU"/>
        </w:rPr>
        <w:t>1.1.1.2. Население и трудовые ресурсы</w:t>
      </w:r>
      <w:bookmarkEnd w:id="4"/>
    </w:p>
    <w:p w:rsidR="00862479" w:rsidRDefault="00862479" w:rsidP="00862479">
      <w:pPr>
        <w:rPr>
          <w:lang w:val="ru-RU"/>
        </w:rPr>
      </w:pPr>
    </w:p>
    <w:p w:rsidR="009471DC" w:rsidRDefault="009471DC" w:rsidP="009471DC">
      <w:pPr>
        <w:ind w:firstLine="708"/>
        <w:rPr>
          <w:lang w:val="ru-RU"/>
        </w:rPr>
      </w:pPr>
      <w:r>
        <w:rPr>
          <w:lang w:val="ru-RU"/>
        </w:rPr>
        <w:t>По состоянию на 01 января 2014 года численность населения Вознесенского горо</w:t>
      </w:r>
      <w:r>
        <w:rPr>
          <w:lang w:val="ru-RU"/>
        </w:rPr>
        <w:t>д</w:t>
      </w:r>
      <w:r>
        <w:rPr>
          <w:lang w:val="ru-RU"/>
        </w:rPr>
        <w:t>ского поселения составляла 3 034 человек</w:t>
      </w:r>
      <w:r>
        <w:rPr>
          <w:rStyle w:val="a8"/>
          <w:lang w:val="ru-RU"/>
        </w:rPr>
        <w:footnoteReference w:id="2"/>
      </w:r>
      <w:r>
        <w:rPr>
          <w:lang w:val="ru-RU"/>
        </w:rPr>
        <w:t>. Для поселения характерна естественная убыль населения, в последние годы имеющая тенденцию к увеличению (</w:t>
      </w:r>
      <w:r w:rsidR="00A239F3">
        <w:rPr>
          <w:lang w:val="ru-RU"/>
        </w:rPr>
        <w:fldChar w:fldCharType="begin"/>
      </w:r>
      <w:r>
        <w:rPr>
          <w:lang w:val="ru-RU"/>
        </w:rPr>
        <w:instrText xml:space="preserve"> REF _Ref415149615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AD2114">
        <w:rPr>
          <w:lang w:val="ru-RU"/>
        </w:rPr>
        <w:t xml:space="preserve">Таблица </w:t>
      </w:r>
      <w:r w:rsidR="00E2704F">
        <w:rPr>
          <w:noProof/>
        </w:rPr>
        <w:t>1</w:t>
      </w:r>
      <w:r w:rsidR="00A239F3">
        <w:rPr>
          <w:lang w:val="ru-RU"/>
        </w:rPr>
        <w:fldChar w:fldCharType="end"/>
      </w:r>
      <w:r>
        <w:rPr>
          <w:lang w:val="ru-RU"/>
        </w:rPr>
        <w:t xml:space="preserve">). </w:t>
      </w:r>
    </w:p>
    <w:p w:rsidR="009471DC" w:rsidRDefault="009471DC" w:rsidP="009471DC">
      <w:pPr>
        <w:rPr>
          <w:lang w:val="ru-RU"/>
        </w:rPr>
      </w:pPr>
    </w:p>
    <w:p w:rsidR="009471DC" w:rsidRDefault="009471DC" w:rsidP="009471DC">
      <w:pPr>
        <w:pStyle w:val="a3"/>
        <w:rPr>
          <w:lang w:val="ru-RU"/>
        </w:rPr>
      </w:pPr>
      <w:bookmarkStart w:id="5" w:name="_Ref415149615"/>
      <w:r w:rsidRPr="00AD2114">
        <w:rPr>
          <w:lang w:val="ru-RU"/>
        </w:rPr>
        <w:t xml:space="preserve">Таблица </w:t>
      </w:r>
      <w:r w:rsidR="00A239F3">
        <w:fldChar w:fldCharType="begin"/>
      </w:r>
      <w:r w:rsidRPr="00AD2114">
        <w:rPr>
          <w:lang w:val="ru-RU"/>
        </w:rPr>
        <w:instrText xml:space="preserve"> </w:instrText>
      </w:r>
      <w:r>
        <w:instrText>SEQ</w:instrText>
      </w:r>
      <w:r w:rsidRPr="00AD2114">
        <w:rPr>
          <w:lang w:val="ru-RU"/>
        </w:rPr>
        <w:instrText xml:space="preserve"> Таблица \* </w:instrText>
      </w:r>
      <w:r>
        <w:instrText>ARABIC</w:instrText>
      </w:r>
      <w:r w:rsidRPr="00AD2114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1</w:t>
      </w:r>
      <w:r w:rsidR="00A239F3">
        <w:fldChar w:fldCharType="end"/>
      </w:r>
      <w:bookmarkEnd w:id="5"/>
      <w:r>
        <w:rPr>
          <w:lang w:val="ru-RU"/>
        </w:rPr>
        <w:t>. Демографические показатели Вознесенского городского поселения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252"/>
        <w:gridCol w:w="1233"/>
        <w:gridCol w:w="1231"/>
        <w:gridCol w:w="1231"/>
        <w:gridCol w:w="1231"/>
        <w:gridCol w:w="1233"/>
      </w:tblGrid>
      <w:tr w:rsidR="009471DC" w:rsidRPr="00AD2114" w:rsidTr="009471DC">
        <w:trPr>
          <w:trHeight w:val="315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</w:tr>
      <w:tr w:rsidR="009471DC" w:rsidRPr="00AD2114" w:rsidTr="009471DC">
        <w:trPr>
          <w:trHeight w:val="315"/>
        </w:trPr>
        <w:tc>
          <w:tcPr>
            <w:tcW w:w="1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AD2114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Численность населения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3029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3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056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3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057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3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034</w:t>
            </w:r>
          </w:p>
        </w:tc>
      </w:tr>
      <w:tr w:rsidR="009471DC" w:rsidRPr="00AD2114" w:rsidTr="009471DC">
        <w:trPr>
          <w:trHeight w:val="315"/>
        </w:trPr>
        <w:tc>
          <w:tcPr>
            <w:tcW w:w="1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AD2114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 xml:space="preserve">Количество </w:t>
            </w:r>
            <w:proofErr w:type="gramStart"/>
            <w:r w:rsidRPr="00AD2114">
              <w:rPr>
                <w:rFonts w:eastAsia="Times New Roman"/>
                <w:color w:val="000000"/>
                <w:lang w:val="ru-RU" w:eastAsia="ru-RU" w:bidi="ar-SA"/>
              </w:rPr>
              <w:t>родившихся</w:t>
            </w:r>
            <w:proofErr w:type="gram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27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28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25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21</w:t>
            </w:r>
          </w:p>
        </w:tc>
      </w:tr>
      <w:tr w:rsidR="009471DC" w:rsidRPr="00AD2114" w:rsidTr="009471DC">
        <w:trPr>
          <w:trHeight w:val="315"/>
        </w:trPr>
        <w:tc>
          <w:tcPr>
            <w:tcW w:w="1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AD2114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 xml:space="preserve">Количество </w:t>
            </w:r>
            <w:proofErr w:type="gramStart"/>
            <w:r w:rsidRPr="00AD2114">
              <w:rPr>
                <w:rFonts w:eastAsia="Times New Roman"/>
                <w:color w:val="000000"/>
                <w:lang w:val="ru-RU" w:eastAsia="ru-RU" w:bidi="ar-SA"/>
              </w:rPr>
              <w:t>умерших</w:t>
            </w:r>
            <w:proofErr w:type="gram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92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76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93</w:t>
            </w:r>
          </w:p>
        </w:tc>
      </w:tr>
      <w:tr w:rsidR="009471DC" w:rsidRPr="00AD2114" w:rsidTr="009471DC">
        <w:trPr>
          <w:trHeight w:val="315"/>
        </w:trPr>
        <w:tc>
          <w:tcPr>
            <w:tcW w:w="1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AD2114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Естественная убыль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65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48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AD2114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2114">
              <w:rPr>
                <w:rFonts w:eastAsia="Times New Roman"/>
                <w:color w:val="000000"/>
                <w:lang w:val="ru-RU" w:eastAsia="ru-RU" w:bidi="ar-SA"/>
              </w:rPr>
              <w:t>72</w:t>
            </w:r>
          </w:p>
        </w:tc>
      </w:tr>
    </w:tbl>
    <w:p w:rsidR="009471DC" w:rsidRDefault="009471DC" w:rsidP="009471DC">
      <w:pPr>
        <w:rPr>
          <w:lang w:val="ru-RU"/>
        </w:rPr>
      </w:pPr>
    </w:p>
    <w:p w:rsidR="009471DC" w:rsidRPr="009E17B8" w:rsidRDefault="009471DC" w:rsidP="009471DC">
      <w:pPr>
        <w:ind w:firstLine="708"/>
        <w:rPr>
          <w:lang w:val="ru-RU"/>
        </w:rPr>
      </w:pPr>
      <w:r>
        <w:rPr>
          <w:lang w:val="ru-RU"/>
        </w:rPr>
        <w:t>В период с 2009 года коэффициент рождаемости снизился с 9.4 чел/1000чел до 6.1 чел/1000чел. в 2013 году (</w:t>
      </w:r>
      <w:r w:rsidR="00A239F3">
        <w:rPr>
          <w:lang w:val="ru-RU"/>
        </w:rPr>
        <w:fldChar w:fldCharType="begin"/>
      </w:r>
      <w:r>
        <w:rPr>
          <w:lang w:val="ru-RU"/>
        </w:rPr>
        <w:instrText xml:space="preserve"> REF _Ref415149645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4F69C0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1</w:t>
      </w:r>
      <w:r w:rsidR="00A239F3">
        <w:rPr>
          <w:lang w:val="ru-RU"/>
        </w:rPr>
        <w:fldChar w:fldCharType="end"/>
      </w:r>
      <w:r>
        <w:rPr>
          <w:lang w:val="ru-RU"/>
        </w:rPr>
        <w:t>).</w:t>
      </w:r>
    </w:p>
    <w:p w:rsidR="009471DC" w:rsidRDefault="009471DC" w:rsidP="009471DC">
      <w:pPr>
        <w:keepNext/>
      </w:pPr>
      <w:r w:rsidRPr="004F69C0">
        <w:rPr>
          <w:noProof/>
          <w:lang w:val="ru-RU" w:eastAsia="ru-RU" w:bidi="ar-SA"/>
        </w:rPr>
        <w:drawing>
          <wp:inline distT="0" distB="0" distL="0" distR="0">
            <wp:extent cx="6153150" cy="19240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471DC" w:rsidRDefault="009471DC" w:rsidP="009471DC">
      <w:pPr>
        <w:rPr>
          <w:lang w:val="ru-RU"/>
        </w:rPr>
      </w:pPr>
    </w:p>
    <w:p w:rsidR="009471DC" w:rsidRDefault="009471DC" w:rsidP="009471DC">
      <w:pPr>
        <w:pStyle w:val="a3"/>
        <w:rPr>
          <w:lang w:val="ru-RU"/>
        </w:rPr>
      </w:pPr>
      <w:bookmarkStart w:id="6" w:name="_Ref415149645"/>
      <w:r w:rsidRPr="004F69C0">
        <w:rPr>
          <w:lang w:val="ru-RU"/>
        </w:rPr>
        <w:t xml:space="preserve">Рисунок </w:t>
      </w:r>
      <w:r w:rsidR="00A239F3">
        <w:fldChar w:fldCharType="begin"/>
      </w:r>
      <w:r w:rsidRPr="004F69C0">
        <w:rPr>
          <w:lang w:val="ru-RU"/>
        </w:rPr>
        <w:instrText xml:space="preserve"> </w:instrText>
      </w:r>
      <w:r>
        <w:instrText>SEQ</w:instrText>
      </w:r>
      <w:r w:rsidRPr="004F69C0">
        <w:rPr>
          <w:lang w:val="ru-RU"/>
        </w:rPr>
        <w:instrText xml:space="preserve"> Рисунок \* </w:instrText>
      </w:r>
      <w:r>
        <w:instrText>ARABIC</w:instrText>
      </w:r>
      <w:r w:rsidRPr="004F69C0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1</w:t>
      </w:r>
      <w:r w:rsidR="00A239F3">
        <w:fldChar w:fldCharType="end"/>
      </w:r>
      <w:bookmarkEnd w:id="6"/>
      <w:r>
        <w:rPr>
          <w:lang w:val="ru-RU"/>
        </w:rPr>
        <w:t xml:space="preserve"> – Динамика коэффициентов рождаемости и смертности Вознесенского г</w:t>
      </w:r>
      <w:r>
        <w:rPr>
          <w:lang w:val="ru-RU"/>
        </w:rPr>
        <w:t>о</w:t>
      </w:r>
      <w:r>
        <w:rPr>
          <w:lang w:val="ru-RU"/>
        </w:rPr>
        <w:t>родского поселения</w:t>
      </w:r>
    </w:p>
    <w:p w:rsidR="009471DC" w:rsidRDefault="009471DC" w:rsidP="009471DC">
      <w:pPr>
        <w:spacing w:line="276" w:lineRule="auto"/>
        <w:ind w:firstLine="708"/>
        <w:rPr>
          <w:lang w:val="ru-RU"/>
        </w:rPr>
      </w:pPr>
      <w:r>
        <w:rPr>
          <w:lang w:val="ru-RU"/>
        </w:rPr>
        <w:t>Согласно Всероссийской переписи населения 2010 года 54% от всей численности населения Вознесенского городского поселения составляли граждане трудоспособного возраста (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_Ref415149826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C45A6A">
        <w:rPr>
          <w:lang w:val="ru-RU"/>
        </w:rPr>
        <w:t xml:space="preserve">Таблица </w:t>
      </w:r>
      <w:r w:rsidR="00E2704F" w:rsidRPr="00E2704F">
        <w:rPr>
          <w:noProof/>
          <w:lang w:val="ru-RU"/>
        </w:rPr>
        <w:t>2</w:t>
      </w:r>
      <w:r w:rsidR="00A239F3">
        <w:rPr>
          <w:lang w:val="ru-RU"/>
        </w:rPr>
        <w:fldChar w:fldCharType="end"/>
      </w:r>
      <w:r w:rsidR="00EE7725">
        <w:rPr>
          <w:lang w:val="ru-RU"/>
        </w:rPr>
        <w:t xml:space="preserve">, 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_Ref415149842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5D3734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2</w:t>
      </w:r>
      <w:r w:rsidR="00A239F3">
        <w:rPr>
          <w:lang w:val="ru-RU"/>
        </w:rPr>
        <w:fldChar w:fldCharType="end"/>
      </w:r>
      <w:r>
        <w:rPr>
          <w:lang w:val="ru-RU"/>
        </w:rPr>
        <w:t xml:space="preserve">). </w:t>
      </w:r>
    </w:p>
    <w:p w:rsidR="009471DC" w:rsidRDefault="009471DC" w:rsidP="009471DC">
      <w:pPr>
        <w:pStyle w:val="a3"/>
        <w:rPr>
          <w:lang w:val="ru-RU"/>
        </w:rPr>
      </w:pPr>
    </w:p>
    <w:p w:rsidR="009471DC" w:rsidRDefault="009471DC" w:rsidP="009471DC">
      <w:pPr>
        <w:pStyle w:val="a3"/>
        <w:rPr>
          <w:lang w:val="ru-RU"/>
        </w:rPr>
      </w:pPr>
      <w:bookmarkStart w:id="7" w:name="_Ref415149826"/>
      <w:r w:rsidRPr="00C45A6A">
        <w:rPr>
          <w:lang w:val="ru-RU"/>
        </w:rPr>
        <w:t xml:space="preserve">Таблица </w:t>
      </w:r>
      <w:r w:rsidR="00A239F3">
        <w:fldChar w:fldCharType="begin"/>
      </w:r>
      <w:r w:rsidRPr="00C45A6A">
        <w:rPr>
          <w:lang w:val="ru-RU"/>
        </w:rPr>
        <w:instrText xml:space="preserve"> </w:instrText>
      </w:r>
      <w:r>
        <w:instrText>SEQ</w:instrText>
      </w:r>
      <w:r w:rsidRPr="00C45A6A">
        <w:rPr>
          <w:lang w:val="ru-RU"/>
        </w:rPr>
        <w:instrText xml:space="preserve"> Таблица \* </w:instrText>
      </w:r>
      <w:r>
        <w:instrText>ARABIC</w:instrText>
      </w:r>
      <w:r w:rsidRPr="00C45A6A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2</w:t>
      </w:r>
      <w:r w:rsidR="00A239F3">
        <w:fldChar w:fldCharType="end"/>
      </w:r>
      <w:bookmarkEnd w:id="7"/>
      <w:r>
        <w:rPr>
          <w:lang w:val="ru-RU"/>
        </w:rPr>
        <w:t>. Структура населения Вознесенского городского поселения по категориям трудоспособности населения согласно Всероссийской переписи населения 2010 года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6197"/>
        <w:gridCol w:w="1607"/>
        <w:gridCol w:w="1607"/>
      </w:tblGrid>
      <w:tr w:rsidR="009471DC" w:rsidRPr="00C45A6A" w:rsidTr="00FD24EE">
        <w:trPr>
          <w:trHeight w:val="315"/>
        </w:trPr>
        <w:tc>
          <w:tcPr>
            <w:tcW w:w="3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C45A6A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C45A6A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</w:tr>
      <w:tr w:rsidR="009471DC" w:rsidRPr="00C45A6A" w:rsidTr="00FA1613">
        <w:trPr>
          <w:trHeight w:val="315"/>
        </w:trPr>
        <w:tc>
          <w:tcPr>
            <w:tcW w:w="3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моложе трудоспособного возраста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424</w:t>
            </w:r>
            <w:r w:rsidRPr="00C45A6A">
              <w:rPr>
                <w:rFonts w:eastAsia="Times New Roman"/>
                <w:color w:val="000000"/>
                <w:lang w:val="ru-RU" w:eastAsia="ru-RU" w:bidi="ar-SA"/>
              </w:rPr>
              <w:t>,0</w:t>
            </w:r>
          </w:p>
        </w:tc>
      </w:tr>
      <w:tr w:rsidR="009471DC" w:rsidRPr="00C45A6A" w:rsidTr="00FA1613">
        <w:trPr>
          <w:trHeight w:val="315"/>
        </w:trPr>
        <w:tc>
          <w:tcPr>
            <w:tcW w:w="3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трудоспособного возраста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C45A6A" w:rsidRDefault="009471DC" w:rsidP="00FA1613">
            <w:pPr>
              <w:keepNext/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1636</w:t>
            </w:r>
            <w:r w:rsidRPr="00C45A6A">
              <w:rPr>
                <w:rFonts w:eastAsia="Times New Roman"/>
                <w:color w:val="000000"/>
                <w:lang w:val="ru-RU" w:eastAsia="ru-RU" w:bidi="ar-SA"/>
              </w:rPr>
              <w:t>,0</w:t>
            </w:r>
          </w:p>
        </w:tc>
      </w:tr>
      <w:tr w:rsidR="009471DC" w:rsidRPr="00C45A6A" w:rsidTr="00FA1613">
        <w:trPr>
          <w:trHeight w:val="315"/>
        </w:trPr>
        <w:tc>
          <w:tcPr>
            <w:tcW w:w="3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старше трудоспособного возраста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C45A6A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C45A6A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C45A6A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969</w:t>
            </w:r>
            <w:r w:rsidRPr="00C45A6A">
              <w:rPr>
                <w:rFonts w:eastAsia="Times New Roman"/>
                <w:color w:val="000000"/>
                <w:lang w:val="ru-RU" w:eastAsia="ru-RU" w:bidi="ar-SA"/>
              </w:rPr>
              <w:t>,0</w:t>
            </w:r>
          </w:p>
        </w:tc>
      </w:tr>
    </w:tbl>
    <w:p w:rsidR="00EE7725" w:rsidRPr="008D1228" w:rsidRDefault="00EE7725" w:rsidP="009471DC">
      <w:pPr>
        <w:rPr>
          <w:lang w:val="ru-RU"/>
        </w:rPr>
      </w:pPr>
    </w:p>
    <w:p w:rsidR="009471DC" w:rsidRDefault="00EE7725" w:rsidP="00EE7725">
      <w:pPr>
        <w:keepNext/>
        <w:jc w:val="center"/>
      </w:pPr>
      <w:r w:rsidRPr="00EE7725">
        <w:rPr>
          <w:noProof/>
          <w:lang w:val="ru-RU" w:eastAsia="ru-RU" w:bidi="ar-SA"/>
        </w:rPr>
        <w:drawing>
          <wp:inline distT="0" distB="0" distL="0" distR="0">
            <wp:extent cx="4991100" cy="2952750"/>
            <wp:effectExtent l="1905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471DC" w:rsidRDefault="009471DC" w:rsidP="009471DC">
      <w:pPr>
        <w:pStyle w:val="a3"/>
        <w:rPr>
          <w:lang w:val="ru-RU"/>
        </w:rPr>
      </w:pPr>
      <w:bookmarkStart w:id="8" w:name="_Ref415149842"/>
      <w:r w:rsidRPr="005D3734">
        <w:rPr>
          <w:lang w:val="ru-RU"/>
        </w:rPr>
        <w:t xml:space="preserve">Рисунок </w:t>
      </w:r>
      <w:r w:rsidR="00A239F3">
        <w:fldChar w:fldCharType="begin"/>
      </w:r>
      <w:r w:rsidRPr="005D3734">
        <w:rPr>
          <w:lang w:val="ru-RU"/>
        </w:rPr>
        <w:instrText xml:space="preserve"> </w:instrText>
      </w:r>
      <w:r>
        <w:instrText>SEQ</w:instrText>
      </w:r>
      <w:r w:rsidRPr="005D3734">
        <w:rPr>
          <w:lang w:val="ru-RU"/>
        </w:rPr>
        <w:instrText xml:space="preserve"> Рисунок \* </w:instrText>
      </w:r>
      <w:r>
        <w:instrText>ARABIC</w:instrText>
      </w:r>
      <w:r w:rsidRPr="005D3734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2</w:t>
      </w:r>
      <w:r w:rsidR="00A239F3">
        <w:fldChar w:fldCharType="end"/>
      </w:r>
      <w:bookmarkEnd w:id="8"/>
      <w:r>
        <w:rPr>
          <w:lang w:val="ru-RU"/>
        </w:rPr>
        <w:t xml:space="preserve"> – Структура населения Вознесенского городского поселения по категор</w:t>
      </w:r>
      <w:r>
        <w:rPr>
          <w:lang w:val="ru-RU"/>
        </w:rPr>
        <w:t>и</w:t>
      </w:r>
      <w:r>
        <w:rPr>
          <w:lang w:val="ru-RU"/>
        </w:rPr>
        <w:t>ям трудоспособности населения согласно Всероссийской переписи населения 2010 года, %.</w:t>
      </w:r>
    </w:p>
    <w:p w:rsidR="009471DC" w:rsidRDefault="009471DC" w:rsidP="009471DC">
      <w:pPr>
        <w:rPr>
          <w:lang w:val="ru-RU"/>
        </w:rPr>
      </w:pPr>
    </w:p>
    <w:p w:rsidR="009471DC" w:rsidRDefault="009471DC" w:rsidP="009471DC">
      <w:pPr>
        <w:spacing w:line="276" w:lineRule="auto"/>
        <w:ind w:firstLine="708"/>
        <w:rPr>
          <w:lang w:val="ru-RU"/>
        </w:rPr>
      </w:pPr>
      <w:r>
        <w:rPr>
          <w:lang w:val="ru-RU"/>
        </w:rPr>
        <w:t>Согласно переписи населения в 2010 году 54% от всей численности населения Во</w:t>
      </w:r>
      <w:r>
        <w:rPr>
          <w:lang w:val="ru-RU"/>
        </w:rPr>
        <w:t>з</w:t>
      </w:r>
      <w:r>
        <w:rPr>
          <w:lang w:val="ru-RU"/>
        </w:rPr>
        <w:t>несенского городского поселения составляли граждане женского пола, 46% - граждане мужского пола (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_Ref415150104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6E3F8E">
        <w:rPr>
          <w:lang w:val="ru-RU"/>
        </w:rPr>
        <w:t xml:space="preserve">Таблица </w:t>
      </w:r>
      <w:r w:rsidR="00E2704F" w:rsidRPr="00E2704F">
        <w:rPr>
          <w:noProof/>
          <w:lang w:val="ru-RU"/>
        </w:rPr>
        <w:t>3</w:t>
      </w:r>
      <w:r w:rsidR="00A239F3">
        <w:rPr>
          <w:lang w:val="ru-RU"/>
        </w:rPr>
        <w:fldChar w:fldCharType="end"/>
      </w:r>
      <w:r w:rsidR="00EE7725">
        <w:rPr>
          <w:lang w:val="ru-RU"/>
        </w:rPr>
        <w:t xml:space="preserve">, 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_Ref415150117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6E3F8E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3</w:t>
      </w:r>
      <w:r w:rsidR="00A239F3">
        <w:rPr>
          <w:lang w:val="ru-RU"/>
        </w:rPr>
        <w:fldChar w:fldCharType="end"/>
      </w:r>
      <w:r>
        <w:rPr>
          <w:lang w:val="ru-RU"/>
        </w:rPr>
        <w:t>).</w:t>
      </w:r>
    </w:p>
    <w:p w:rsidR="009471DC" w:rsidRDefault="009471DC" w:rsidP="009471DC">
      <w:pPr>
        <w:pStyle w:val="a3"/>
        <w:rPr>
          <w:lang w:val="ru-RU"/>
        </w:rPr>
      </w:pPr>
    </w:p>
    <w:p w:rsidR="009471DC" w:rsidRDefault="009471DC" w:rsidP="009471DC">
      <w:pPr>
        <w:pStyle w:val="a3"/>
        <w:rPr>
          <w:lang w:val="ru-RU"/>
        </w:rPr>
      </w:pPr>
      <w:bookmarkStart w:id="9" w:name="_Ref415150104"/>
      <w:r w:rsidRPr="006E3F8E">
        <w:rPr>
          <w:lang w:val="ru-RU"/>
        </w:rPr>
        <w:t xml:space="preserve">Таблица </w:t>
      </w:r>
      <w:r w:rsidR="00A239F3">
        <w:fldChar w:fldCharType="begin"/>
      </w:r>
      <w:r w:rsidRPr="006E3F8E">
        <w:rPr>
          <w:lang w:val="ru-RU"/>
        </w:rPr>
        <w:instrText xml:space="preserve"> </w:instrText>
      </w:r>
      <w:r>
        <w:instrText>SEQ</w:instrText>
      </w:r>
      <w:r w:rsidRPr="006E3F8E">
        <w:rPr>
          <w:lang w:val="ru-RU"/>
        </w:rPr>
        <w:instrText xml:space="preserve"> Таблица \* </w:instrText>
      </w:r>
      <w:r>
        <w:instrText>ARABIC</w:instrText>
      </w:r>
      <w:r w:rsidRPr="006E3F8E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3</w:t>
      </w:r>
      <w:r w:rsidR="00A239F3">
        <w:fldChar w:fldCharType="end"/>
      </w:r>
      <w:bookmarkEnd w:id="9"/>
      <w:r>
        <w:rPr>
          <w:lang w:val="ru-RU"/>
        </w:rPr>
        <w:t>. Соотношение мужского и женского населения на территории Вознесе</w:t>
      </w:r>
      <w:r>
        <w:rPr>
          <w:lang w:val="ru-RU"/>
        </w:rPr>
        <w:t>н</w:t>
      </w:r>
      <w:r>
        <w:rPr>
          <w:lang w:val="ru-RU"/>
        </w:rPr>
        <w:t xml:space="preserve">ского городского поселения согласно Всероссийской переписи населения 2010 года. 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6197"/>
        <w:gridCol w:w="1607"/>
        <w:gridCol w:w="1607"/>
      </w:tblGrid>
      <w:tr w:rsidR="009471DC" w:rsidRPr="006E3F8E" w:rsidTr="00FD24EE">
        <w:trPr>
          <w:trHeight w:val="315"/>
        </w:trPr>
        <w:tc>
          <w:tcPr>
            <w:tcW w:w="3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6E3F8E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6E3F8E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</w:tr>
      <w:tr w:rsidR="009471DC" w:rsidRPr="006E3F8E" w:rsidTr="00FA1613">
        <w:trPr>
          <w:trHeight w:val="315"/>
        </w:trPr>
        <w:tc>
          <w:tcPr>
            <w:tcW w:w="3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E3F8E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color w:val="000000"/>
                <w:lang w:val="ru-RU" w:eastAsia="ru-RU" w:bidi="ar-SA"/>
              </w:rPr>
              <w:t>Мужчины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1384</w:t>
            </w:r>
            <w:r w:rsidRPr="006E3F8E">
              <w:rPr>
                <w:rFonts w:eastAsia="Times New Roman"/>
                <w:color w:val="000000"/>
                <w:lang w:val="ru-RU" w:eastAsia="ru-RU" w:bidi="ar-SA"/>
              </w:rPr>
              <w:t>,0</w:t>
            </w:r>
          </w:p>
        </w:tc>
      </w:tr>
      <w:tr w:rsidR="009471DC" w:rsidRPr="006E3F8E" w:rsidTr="00FA1613">
        <w:trPr>
          <w:trHeight w:val="315"/>
        </w:trPr>
        <w:tc>
          <w:tcPr>
            <w:tcW w:w="3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E3F8E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color w:val="000000"/>
                <w:lang w:val="ru-RU" w:eastAsia="ru-RU" w:bidi="ar-SA"/>
              </w:rPr>
              <w:t>Женщин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ы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E3F8E"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E3F8E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lang w:val="ru-RU"/>
              </w:rPr>
              <w:t>1647,0</w:t>
            </w:r>
          </w:p>
        </w:tc>
      </w:tr>
    </w:tbl>
    <w:p w:rsidR="009471DC" w:rsidRDefault="009471DC" w:rsidP="009471DC">
      <w:pPr>
        <w:rPr>
          <w:lang w:val="ru-RU"/>
        </w:rPr>
      </w:pPr>
    </w:p>
    <w:p w:rsidR="009471DC" w:rsidRDefault="00FD24EE" w:rsidP="009471DC">
      <w:pPr>
        <w:keepNext/>
        <w:jc w:val="center"/>
      </w:pPr>
      <w:r w:rsidRPr="00FD24EE">
        <w:rPr>
          <w:noProof/>
          <w:lang w:val="ru-RU" w:eastAsia="ru-RU" w:bidi="ar-SA"/>
        </w:rPr>
        <w:drawing>
          <wp:inline distT="0" distB="0" distL="0" distR="0">
            <wp:extent cx="4572000" cy="27432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471DC" w:rsidRDefault="009471DC" w:rsidP="009471DC">
      <w:pPr>
        <w:pStyle w:val="a3"/>
        <w:rPr>
          <w:lang w:val="ru-RU"/>
        </w:rPr>
      </w:pPr>
      <w:bookmarkStart w:id="10" w:name="_Ref415150117"/>
      <w:r w:rsidRPr="006E3F8E">
        <w:rPr>
          <w:lang w:val="ru-RU"/>
        </w:rPr>
        <w:t xml:space="preserve">Рисунок </w:t>
      </w:r>
      <w:r w:rsidR="00A239F3">
        <w:fldChar w:fldCharType="begin"/>
      </w:r>
      <w:r w:rsidRPr="006E3F8E">
        <w:rPr>
          <w:lang w:val="ru-RU"/>
        </w:rPr>
        <w:instrText xml:space="preserve"> </w:instrText>
      </w:r>
      <w:r>
        <w:instrText>SEQ</w:instrText>
      </w:r>
      <w:r w:rsidRPr="006E3F8E">
        <w:rPr>
          <w:lang w:val="ru-RU"/>
        </w:rPr>
        <w:instrText xml:space="preserve"> Рисунок \* </w:instrText>
      </w:r>
      <w:r>
        <w:instrText>ARABIC</w:instrText>
      </w:r>
      <w:r w:rsidRPr="006E3F8E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3</w:t>
      </w:r>
      <w:r w:rsidR="00A239F3">
        <w:fldChar w:fldCharType="end"/>
      </w:r>
      <w:bookmarkEnd w:id="10"/>
      <w:r>
        <w:rPr>
          <w:lang w:val="ru-RU"/>
        </w:rPr>
        <w:t xml:space="preserve"> – Соотношение мужского и женского населения на территории Вознесе</w:t>
      </w:r>
      <w:r>
        <w:rPr>
          <w:lang w:val="ru-RU"/>
        </w:rPr>
        <w:t>н</w:t>
      </w:r>
      <w:r>
        <w:rPr>
          <w:lang w:val="ru-RU"/>
        </w:rPr>
        <w:t>ского городского поселения согласно Всероссийской переписи населения 2010 года.</w:t>
      </w:r>
    </w:p>
    <w:p w:rsidR="009471DC" w:rsidRPr="00057F18" w:rsidRDefault="009471DC" w:rsidP="009471DC">
      <w:pPr>
        <w:rPr>
          <w:lang w:val="ru-RU"/>
        </w:rPr>
      </w:pPr>
    </w:p>
    <w:p w:rsidR="009471DC" w:rsidRDefault="009471DC" w:rsidP="009471DC">
      <w:pPr>
        <w:spacing w:line="276" w:lineRule="auto"/>
        <w:ind w:firstLine="708"/>
        <w:rPr>
          <w:lang w:val="ru-RU"/>
        </w:rPr>
      </w:pPr>
      <w:r>
        <w:rPr>
          <w:lang w:val="ru-RU"/>
        </w:rPr>
        <w:t>В 2012 году с</w:t>
      </w:r>
      <w:r w:rsidRPr="006B2800">
        <w:rPr>
          <w:lang w:val="ru-RU"/>
        </w:rPr>
        <w:t>реднемесячная заработная плата работников организаций,</w:t>
      </w:r>
      <w:r>
        <w:rPr>
          <w:lang w:val="ru-RU"/>
        </w:rPr>
        <w:t xml:space="preserve"> </w:t>
      </w:r>
      <w:r w:rsidRPr="006B2800">
        <w:rPr>
          <w:lang w:val="ru-RU"/>
        </w:rPr>
        <w:t>осущест</w:t>
      </w:r>
      <w:r w:rsidRPr="006B2800">
        <w:rPr>
          <w:lang w:val="ru-RU"/>
        </w:rPr>
        <w:t>в</w:t>
      </w:r>
      <w:r w:rsidRPr="006B2800">
        <w:rPr>
          <w:lang w:val="ru-RU"/>
        </w:rPr>
        <w:t xml:space="preserve">ляющих деятельность на территории </w:t>
      </w:r>
      <w:r>
        <w:rPr>
          <w:lang w:val="ru-RU"/>
        </w:rPr>
        <w:t>городского</w:t>
      </w:r>
      <w:r w:rsidRPr="006B2800">
        <w:rPr>
          <w:lang w:val="ru-RU"/>
        </w:rPr>
        <w:t xml:space="preserve"> поселения (по видам экономической де</w:t>
      </w:r>
      <w:r w:rsidRPr="006B2800">
        <w:rPr>
          <w:lang w:val="ru-RU"/>
        </w:rPr>
        <w:t>я</w:t>
      </w:r>
      <w:r w:rsidRPr="006B2800">
        <w:rPr>
          <w:lang w:val="ru-RU"/>
        </w:rPr>
        <w:t>тельности)</w:t>
      </w:r>
      <w:r>
        <w:rPr>
          <w:lang w:val="ru-RU"/>
        </w:rPr>
        <w:t xml:space="preserve">, составляла </w:t>
      </w:r>
      <w:r w:rsidRPr="006B2800">
        <w:rPr>
          <w:lang w:val="ru-RU"/>
        </w:rPr>
        <w:t>20</w:t>
      </w:r>
      <w:r>
        <w:rPr>
          <w:lang w:val="ru-RU"/>
        </w:rPr>
        <w:t> </w:t>
      </w:r>
      <w:r w:rsidRPr="006B2800">
        <w:rPr>
          <w:lang w:val="ru-RU"/>
        </w:rPr>
        <w:t>699,8</w:t>
      </w:r>
      <w:r>
        <w:rPr>
          <w:lang w:val="ru-RU"/>
        </w:rPr>
        <w:t xml:space="preserve"> рублей. Средняя численность безработных за 2014 год с</w:t>
      </w:r>
      <w:r>
        <w:rPr>
          <w:lang w:val="ru-RU"/>
        </w:rPr>
        <w:t>о</w:t>
      </w:r>
      <w:r>
        <w:rPr>
          <w:lang w:val="ru-RU"/>
        </w:rPr>
        <w:t>ставила 26 человек, на протяжении последних пяти лет численность безработных характ</w:t>
      </w:r>
      <w:r>
        <w:rPr>
          <w:lang w:val="ru-RU"/>
        </w:rPr>
        <w:t>е</w:t>
      </w:r>
      <w:r>
        <w:rPr>
          <w:lang w:val="ru-RU"/>
        </w:rPr>
        <w:t>ризуется преимущественно отрицательной динамикой (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_Ref415150135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6B2800">
        <w:rPr>
          <w:lang w:val="ru-RU"/>
        </w:rPr>
        <w:t xml:space="preserve">Таблица </w:t>
      </w:r>
      <w:r w:rsidR="00E2704F" w:rsidRPr="00E2704F">
        <w:rPr>
          <w:noProof/>
          <w:lang w:val="ru-RU"/>
        </w:rPr>
        <w:t>4</w:t>
      </w:r>
      <w:r w:rsidR="00A239F3">
        <w:rPr>
          <w:lang w:val="ru-RU"/>
        </w:rPr>
        <w:fldChar w:fldCharType="end"/>
      </w:r>
      <w:r w:rsidR="00EE7725">
        <w:rPr>
          <w:lang w:val="ru-RU"/>
        </w:rPr>
        <w:t xml:space="preserve">, </w:t>
      </w:r>
      <w:r w:rsidR="00A239F3">
        <w:rPr>
          <w:lang w:val="ru-RU"/>
        </w:rPr>
        <w:fldChar w:fldCharType="begin"/>
      </w:r>
      <w:r w:rsidR="00EE7725">
        <w:rPr>
          <w:lang w:val="ru-RU"/>
        </w:rPr>
        <w:instrText xml:space="preserve"> REF _Ref415150146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663AE5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4</w:t>
      </w:r>
      <w:r w:rsidR="00A239F3">
        <w:rPr>
          <w:lang w:val="ru-RU"/>
        </w:rPr>
        <w:fldChar w:fldCharType="end"/>
      </w:r>
      <w:r>
        <w:rPr>
          <w:lang w:val="ru-RU"/>
        </w:rPr>
        <w:t>).</w:t>
      </w:r>
    </w:p>
    <w:p w:rsidR="009471DC" w:rsidRDefault="009471DC" w:rsidP="009471DC">
      <w:pPr>
        <w:spacing w:line="276" w:lineRule="auto"/>
        <w:rPr>
          <w:lang w:val="ru-RU"/>
        </w:rPr>
      </w:pPr>
    </w:p>
    <w:p w:rsidR="009471DC" w:rsidRDefault="009471DC" w:rsidP="009471DC">
      <w:pPr>
        <w:pStyle w:val="a3"/>
        <w:rPr>
          <w:lang w:val="ru-RU"/>
        </w:rPr>
      </w:pPr>
      <w:bookmarkStart w:id="11" w:name="_Ref415150135"/>
      <w:r w:rsidRPr="006B2800">
        <w:rPr>
          <w:lang w:val="ru-RU"/>
        </w:rPr>
        <w:t xml:space="preserve">Таблица </w:t>
      </w:r>
      <w:r w:rsidR="00A239F3">
        <w:fldChar w:fldCharType="begin"/>
      </w:r>
      <w:r w:rsidRPr="006B2800">
        <w:rPr>
          <w:lang w:val="ru-RU"/>
        </w:rPr>
        <w:instrText xml:space="preserve"> </w:instrText>
      </w:r>
      <w:r>
        <w:instrText>SEQ</w:instrText>
      </w:r>
      <w:r w:rsidRPr="006B2800">
        <w:rPr>
          <w:lang w:val="ru-RU"/>
        </w:rPr>
        <w:instrText xml:space="preserve"> Таблица \* </w:instrText>
      </w:r>
      <w:r>
        <w:instrText>ARABIC</w:instrText>
      </w:r>
      <w:r w:rsidRPr="006B2800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4</w:t>
      </w:r>
      <w:r w:rsidR="00A239F3">
        <w:fldChar w:fldCharType="end"/>
      </w:r>
      <w:bookmarkEnd w:id="11"/>
      <w:r>
        <w:rPr>
          <w:lang w:val="ru-RU"/>
        </w:rPr>
        <w:t xml:space="preserve">. </w:t>
      </w:r>
      <w:r w:rsidRPr="006B2800">
        <w:rPr>
          <w:lang w:val="ru-RU" w:eastAsia="ru-RU" w:bidi="ar-SA"/>
        </w:rPr>
        <w:t>Численность безработных</w:t>
      </w:r>
      <w:r>
        <w:rPr>
          <w:lang w:val="ru-RU" w:eastAsia="ru-RU" w:bidi="ar-SA"/>
        </w:rPr>
        <w:t xml:space="preserve"> в Вознесенском городском поселении.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655"/>
        <w:gridCol w:w="1009"/>
        <w:gridCol w:w="951"/>
        <w:gridCol w:w="951"/>
        <w:gridCol w:w="951"/>
        <w:gridCol w:w="949"/>
        <w:gridCol w:w="945"/>
      </w:tblGrid>
      <w:tr w:rsidR="009471DC" w:rsidRPr="006B2800" w:rsidTr="009509C7">
        <w:trPr>
          <w:trHeight w:val="20"/>
        </w:trPr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DC" w:rsidRPr="006B2800" w:rsidRDefault="009471DC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2014</w:t>
            </w:r>
          </w:p>
        </w:tc>
      </w:tr>
      <w:tr w:rsidR="009471DC" w:rsidRPr="006B2800" w:rsidTr="00FA1613">
        <w:trPr>
          <w:trHeight w:val="20"/>
        </w:trPr>
        <w:tc>
          <w:tcPr>
            <w:tcW w:w="1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DC" w:rsidRPr="006B2800" w:rsidRDefault="009471DC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Численность безработных, в сре</w:t>
            </w:r>
            <w:r w:rsidRPr="006B2800">
              <w:rPr>
                <w:rFonts w:eastAsia="Times New Roman"/>
                <w:color w:val="000000"/>
                <w:lang w:val="ru-RU" w:eastAsia="ru-RU" w:bidi="ar-SA"/>
              </w:rPr>
              <w:t>д</w:t>
            </w:r>
            <w:r w:rsidRPr="006B2800">
              <w:rPr>
                <w:rFonts w:eastAsia="Times New Roman"/>
                <w:color w:val="000000"/>
                <w:lang w:val="ru-RU" w:eastAsia="ru-RU" w:bidi="ar-SA"/>
              </w:rPr>
              <w:t>нем за год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чел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95,0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69,0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45,0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6B2800">
              <w:rPr>
                <w:rFonts w:eastAsia="Times New Roman"/>
                <w:color w:val="000000"/>
                <w:lang w:val="ru-RU" w:eastAsia="ru-RU" w:bidi="ar-SA"/>
              </w:rPr>
              <w:t>19,0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1DC" w:rsidRPr="006B2800" w:rsidRDefault="009471DC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26,0</w:t>
            </w:r>
          </w:p>
        </w:tc>
      </w:tr>
    </w:tbl>
    <w:p w:rsidR="009471DC" w:rsidRDefault="009471DC" w:rsidP="009471DC">
      <w:pPr>
        <w:rPr>
          <w:lang w:val="ru-RU"/>
        </w:rPr>
      </w:pPr>
    </w:p>
    <w:p w:rsidR="009471DC" w:rsidRDefault="009471DC" w:rsidP="009471DC">
      <w:pPr>
        <w:keepNext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4629150" cy="22860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471DC" w:rsidRDefault="009471DC" w:rsidP="009471DC">
      <w:pPr>
        <w:pStyle w:val="a3"/>
        <w:rPr>
          <w:lang w:val="ru-RU"/>
        </w:rPr>
      </w:pPr>
      <w:bookmarkStart w:id="12" w:name="_Ref415150146"/>
      <w:r w:rsidRPr="00663AE5">
        <w:rPr>
          <w:lang w:val="ru-RU"/>
        </w:rPr>
        <w:t xml:space="preserve">Рисунок </w:t>
      </w:r>
      <w:r w:rsidR="00A239F3">
        <w:fldChar w:fldCharType="begin"/>
      </w:r>
      <w:r w:rsidRPr="00663AE5">
        <w:rPr>
          <w:lang w:val="ru-RU"/>
        </w:rPr>
        <w:instrText xml:space="preserve"> </w:instrText>
      </w:r>
      <w:r>
        <w:instrText>SEQ</w:instrText>
      </w:r>
      <w:r w:rsidRPr="00663AE5">
        <w:rPr>
          <w:lang w:val="ru-RU"/>
        </w:rPr>
        <w:instrText xml:space="preserve"> Рисунок \* </w:instrText>
      </w:r>
      <w:r>
        <w:instrText>ARABIC</w:instrText>
      </w:r>
      <w:r w:rsidRPr="00663AE5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4</w:t>
      </w:r>
      <w:r w:rsidR="00A239F3">
        <w:fldChar w:fldCharType="end"/>
      </w:r>
      <w:bookmarkEnd w:id="12"/>
      <w:r>
        <w:rPr>
          <w:lang w:val="ru-RU"/>
        </w:rPr>
        <w:t xml:space="preserve"> – Динамика численности безработных в Вознесенском городском посел</w:t>
      </w:r>
      <w:r>
        <w:rPr>
          <w:lang w:val="ru-RU"/>
        </w:rPr>
        <w:t>е</w:t>
      </w:r>
      <w:r>
        <w:rPr>
          <w:lang w:val="ru-RU"/>
        </w:rPr>
        <w:t>нии, чел.</w:t>
      </w:r>
    </w:p>
    <w:p w:rsidR="00862479" w:rsidRDefault="00862479" w:rsidP="009471DC">
      <w:pPr>
        <w:pStyle w:val="4"/>
        <w:rPr>
          <w:lang w:val="ru-RU"/>
        </w:rPr>
      </w:pPr>
      <w:bookmarkStart w:id="13" w:name="_Toc415564064"/>
      <w:r>
        <w:rPr>
          <w:lang w:val="ru-RU"/>
        </w:rPr>
        <w:t>1.1.1.3. Особенности развития муниципального образования как места трад</w:t>
      </w:r>
      <w:r>
        <w:rPr>
          <w:lang w:val="ru-RU"/>
        </w:rPr>
        <w:t>и</w:t>
      </w:r>
      <w:r>
        <w:rPr>
          <w:lang w:val="ru-RU"/>
        </w:rPr>
        <w:t>ционного проживания и традиционной хозяйственной деятельности коренных малочисленных народов Российской Федерации</w:t>
      </w:r>
      <w:bookmarkEnd w:id="13"/>
    </w:p>
    <w:p w:rsidR="00862479" w:rsidRDefault="00862479" w:rsidP="00862479">
      <w:pPr>
        <w:rPr>
          <w:lang w:val="ru-RU"/>
        </w:rPr>
      </w:pP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 xml:space="preserve">Согласно Всероссийской переписи населения 2010 года Вознесенское городское поселение относится к ареалу расселения одного из коренных малочисленных народов РФ – вепсов. 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proofErr w:type="gramStart"/>
      <w:r w:rsidRPr="00BB5D3D">
        <w:rPr>
          <w:rFonts w:eastAsia="Times New Roman"/>
          <w:lang w:val="ru-RU"/>
        </w:rPr>
        <w:t xml:space="preserve">Вепсы - малочисленный </w:t>
      </w:r>
      <w:hyperlink r:id="rId16" w:tooltip="Финно-угорские народы" w:history="1">
        <w:r w:rsidRPr="00BB5D3D">
          <w:rPr>
            <w:lang w:val="ru-RU"/>
          </w:rPr>
          <w:t>финно-угорский народ</w:t>
        </w:r>
      </w:hyperlink>
      <w:r w:rsidRPr="00BB5D3D">
        <w:rPr>
          <w:rFonts w:eastAsia="Times New Roman"/>
          <w:lang w:val="ru-RU"/>
        </w:rPr>
        <w:t xml:space="preserve">, проживающий на территории </w:t>
      </w:r>
      <w:hyperlink r:id="rId17" w:tooltip="Карелия" w:history="1">
        <w:r w:rsidRPr="00BB5D3D">
          <w:rPr>
            <w:lang w:val="ru-RU"/>
          </w:rPr>
          <w:t>К</w:t>
        </w:r>
        <w:r w:rsidRPr="00BB5D3D">
          <w:rPr>
            <w:lang w:val="ru-RU"/>
          </w:rPr>
          <w:t>а</w:t>
        </w:r>
        <w:r w:rsidRPr="00BB5D3D">
          <w:rPr>
            <w:lang w:val="ru-RU"/>
          </w:rPr>
          <w:t>релии</w:t>
        </w:r>
      </w:hyperlink>
      <w:r w:rsidRPr="00BB5D3D">
        <w:rPr>
          <w:rFonts w:eastAsia="Times New Roman"/>
          <w:lang w:val="ru-RU"/>
        </w:rPr>
        <w:t xml:space="preserve">, </w:t>
      </w:r>
      <w:hyperlink r:id="rId18" w:tooltip="Вологодская область" w:history="1">
        <w:r w:rsidRPr="00BB5D3D">
          <w:rPr>
            <w:lang w:val="ru-RU"/>
          </w:rPr>
          <w:t>Вологодской</w:t>
        </w:r>
      </w:hyperlink>
      <w:r w:rsidRPr="00BB5D3D">
        <w:rPr>
          <w:rFonts w:eastAsia="Times New Roman"/>
          <w:lang w:val="ru-RU"/>
        </w:rPr>
        <w:t xml:space="preserve"> и </w:t>
      </w:r>
      <w:hyperlink r:id="rId19" w:tooltip="Ленинградская область" w:history="1">
        <w:r w:rsidRPr="00BB5D3D">
          <w:rPr>
            <w:lang w:val="ru-RU"/>
          </w:rPr>
          <w:t>Ленинградской</w:t>
        </w:r>
      </w:hyperlink>
      <w:r w:rsidRPr="00BB5D3D">
        <w:rPr>
          <w:rFonts w:eastAsia="Times New Roman"/>
          <w:lang w:val="ru-RU"/>
        </w:rPr>
        <w:t xml:space="preserve"> областей и с 2006 года включенный в </w:t>
      </w:r>
      <w:hyperlink r:id="rId20" w:tooltip="Коренные малочисленные народы Севера, Сибири и Дальнего Востока Российской Федерации" w:history="1">
        <w:r w:rsidRPr="00BB5D3D">
          <w:rPr>
            <w:lang w:val="ru-RU"/>
          </w:rPr>
          <w:t>Перечень к</w:t>
        </w:r>
        <w:r w:rsidRPr="00BB5D3D">
          <w:rPr>
            <w:lang w:val="ru-RU"/>
          </w:rPr>
          <w:t>о</w:t>
        </w:r>
        <w:r w:rsidRPr="00BB5D3D">
          <w:rPr>
            <w:lang w:val="ru-RU"/>
          </w:rPr>
          <w:t>ренных малочисленных народов Севера, Сибири и Дальнего Востока Российской Федер</w:t>
        </w:r>
        <w:r w:rsidRPr="00BB5D3D">
          <w:rPr>
            <w:lang w:val="ru-RU"/>
          </w:rPr>
          <w:t>а</w:t>
        </w:r>
        <w:r w:rsidRPr="00BB5D3D">
          <w:rPr>
            <w:lang w:val="ru-RU"/>
          </w:rPr>
          <w:t>ции</w:t>
        </w:r>
      </w:hyperlink>
      <w:r w:rsidRPr="00BB5D3D">
        <w:rPr>
          <w:rFonts w:eastAsia="Times New Roman"/>
          <w:lang w:val="ru-RU"/>
        </w:rPr>
        <w:t xml:space="preserve">. Вепсский язык включен в 2009 году </w:t>
      </w:r>
      <w:r w:rsidR="00A239F3">
        <w:fldChar w:fldCharType="begin"/>
      </w:r>
      <w:r w:rsidR="00A239F3">
        <w:instrText>HYPERLINK</w:instrText>
      </w:r>
      <w:proofErr w:type="gramEnd"/>
      <w:r w:rsidR="00A239F3" w:rsidRPr="002F4F8E">
        <w:rPr>
          <w:lang w:val="ru-RU"/>
        </w:rPr>
        <w:instrText xml:space="preserve"> "</w:instrText>
      </w:r>
      <w:proofErr w:type="gramStart"/>
      <w:r w:rsidR="00A239F3">
        <w:instrText>https</w:instrText>
      </w:r>
      <w:proofErr w:type="gramEnd"/>
      <w:r w:rsidR="00A239F3" w:rsidRPr="002F4F8E">
        <w:rPr>
          <w:lang w:val="ru-RU"/>
        </w:rPr>
        <w:instrText>://</w:instrText>
      </w:r>
      <w:proofErr w:type="gramStart"/>
      <w:r w:rsidR="00A239F3">
        <w:instrText>ru</w:instrText>
      </w:r>
      <w:proofErr w:type="gramEnd"/>
      <w:r w:rsidR="00A239F3" w:rsidRPr="002F4F8E">
        <w:rPr>
          <w:lang w:val="ru-RU"/>
        </w:rPr>
        <w:instrText>.</w:instrText>
      </w:r>
      <w:proofErr w:type="gramStart"/>
      <w:r w:rsidR="00A239F3">
        <w:instrText>wikipedia</w:instrText>
      </w:r>
      <w:proofErr w:type="gramEnd"/>
      <w:r w:rsidR="00A239F3" w:rsidRPr="002F4F8E">
        <w:rPr>
          <w:lang w:val="ru-RU"/>
        </w:rPr>
        <w:instrText>.</w:instrText>
      </w:r>
      <w:proofErr w:type="gramStart"/>
      <w:r w:rsidR="00A239F3">
        <w:instrText>org</w:instrText>
      </w:r>
      <w:proofErr w:type="gramEnd"/>
      <w:r w:rsidR="00A239F3" w:rsidRPr="002F4F8E">
        <w:rPr>
          <w:lang w:val="ru-RU"/>
        </w:rPr>
        <w:instrText>/</w:instrText>
      </w:r>
      <w:proofErr w:type="gramStart"/>
      <w:r w:rsidR="00A239F3">
        <w:instrText>wiki</w:instrText>
      </w:r>
      <w:proofErr w:type="gramEnd"/>
      <w:r w:rsidR="00A239F3" w:rsidRPr="002F4F8E">
        <w:rPr>
          <w:lang w:val="ru-RU"/>
        </w:rPr>
        <w:instrText>/%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</w:instrText>
      </w:r>
      <w:proofErr w:type="gramStart"/>
      <w:r w:rsidR="00A239F3">
        <w:instrText>AE</w:instrText>
      </w:r>
      <w:proofErr w:type="gramEnd"/>
      <w:r w:rsidR="00A239F3" w:rsidRPr="002F4F8E">
        <w:rPr>
          <w:lang w:val="ru-RU"/>
        </w:rPr>
        <w:instrText>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0%9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0%95%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</w:instrText>
      </w:r>
      <w:proofErr w:type="gramStart"/>
      <w:r w:rsidR="00A239F3">
        <w:instrText>A</w:instrText>
      </w:r>
      <w:proofErr w:type="gramEnd"/>
      <w:r w:rsidR="00A239F3" w:rsidRPr="002F4F8E">
        <w:rPr>
          <w:lang w:val="ru-RU"/>
        </w:rPr>
        <w:instrText>1%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0%9</w:instrText>
      </w:r>
      <w:proofErr w:type="gramStart"/>
      <w:r w:rsidR="00A239F3">
        <w:instrText>A</w:instrText>
      </w:r>
      <w:proofErr w:type="gramEnd"/>
      <w:r w:rsidR="00A239F3" w:rsidRPr="002F4F8E">
        <w:rPr>
          <w:lang w:val="ru-RU"/>
        </w:rPr>
        <w:instrText>%</w:instrText>
      </w:r>
      <w:proofErr w:type="gramStart"/>
      <w:r w:rsidR="00A239F3">
        <w:instrText>D</w:instrText>
      </w:r>
      <w:proofErr w:type="gramEnd"/>
      <w:r w:rsidR="00A239F3" w:rsidRPr="002F4F8E">
        <w:rPr>
          <w:lang w:val="ru-RU"/>
        </w:rPr>
        <w:instrText>0%9</w:instrText>
      </w:r>
      <w:proofErr w:type="gramStart"/>
      <w:r w:rsidR="00A239F3">
        <w:instrText>E</w:instrText>
      </w:r>
      <w:proofErr w:type="gramEnd"/>
      <w:r w:rsidR="00A239F3" w:rsidRPr="002F4F8E">
        <w:rPr>
          <w:lang w:val="ru-RU"/>
        </w:rPr>
        <w:instrText>" \</w:instrText>
      </w:r>
      <w:proofErr w:type="gramStart"/>
      <w:r w:rsidR="00A239F3">
        <w:instrText>o</w:instrText>
      </w:r>
      <w:proofErr w:type="gramEnd"/>
      <w:r w:rsidR="00A239F3" w:rsidRPr="002F4F8E">
        <w:rPr>
          <w:lang w:val="ru-RU"/>
        </w:rPr>
        <w:instrText xml:space="preserve"> "ЮНЕСКО"</w:instrText>
      </w:r>
      <w:proofErr w:type="gramStart"/>
      <w:r w:rsidR="00A239F3">
        <w:fldChar w:fldCharType="separate"/>
      </w:r>
      <w:r w:rsidRPr="00BB5D3D">
        <w:rPr>
          <w:lang w:val="ru-RU"/>
        </w:rPr>
        <w:t>ЮНЕСКО</w:t>
      </w:r>
      <w:r w:rsidR="00A239F3">
        <w:fldChar w:fldCharType="end"/>
      </w:r>
      <w:r w:rsidRPr="00BB5D3D">
        <w:rPr>
          <w:rFonts w:eastAsia="Times New Roman"/>
          <w:lang w:val="ru-RU"/>
        </w:rPr>
        <w:t xml:space="preserve"> в</w:t>
      </w:r>
      <w:proofErr w:type="gramEnd"/>
      <w:r w:rsidRPr="00BB5D3D">
        <w:rPr>
          <w:rFonts w:eastAsia="Times New Roman"/>
          <w:lang w:val="ru-RU"/>
        </w:rPr>
        <w:t xml:space="preserve"> </w:t>
      </w:r>
      <w:r w:rsidR="00A239F3">
        <w:fldChar w:fldCharType="begin"/>
      </w:r>
      <w:r w:rsidR="00A239F3">
        <w:instrText>HYPERLINK</w:instrText>
      </w:r>
      <w:r w:rsidR="00A239F3" w:rsidRPr="002F4F8E">
        <w:rPr>
          <w:lang w:val="ru-RU"/>
        </w:rPr>
        <w:instrText xml:space="preserve"> "</w:instrText>
      </w:r>
      <w:r w:rsidR="00A239F3">
        <w:instrText>https</w:instrText>
      </w:r>
      <w:r w:rsidR="00A239F3" w:rsidRPr="002F4F8E">
        <w:rPr>
          <w:lang w:val="ru-RU"/>
        </w:rPr>
        <w:instrText>://</w:instrText>
      </w:r>
      <w:r w:rsidR="00A239F3">
        <w:instrText>ru</w:instrText>
      </w:r>
      <w:r w:rsidR="00A239F3" w:rsidRPr="002F4F8E">
        <w:rPr>
          <w:lang w:val="ru-RU"/>
        </w:rPr>
        <w:instrText>.</w:instrText>
      </w:r>
      <w:r w:rsidR="00A239F3">
        <w:instrText>wikipedia</w:instrText>
      </w:r>
      <w:r w:rsidR="00A239F3" w:rsidRPr="002F4F8E">
        <w:rPr>
          <w:lang w:val="ru-RU"/>
        </w:rPr>
        <w:instrText>.</w:instrText>
      </w:r>
      <w:r w:rsidR="00A239F3">
        <w:instrText>org</w:instrText>
      </w:r>
      <w:r w:rsidR="00A239F3" w:rsidRPr="002F4F8E">
        <w:rPr>
          <w:lang w:val="ru-RU"/>
        </w:rPr>
        <w:instrText>/</w:instrText>
      </w:r>
      <w:r w:rsidR="00A239F3">
        <w:instrText>w</w:instrText>
      </w:r>
      <w:r w:rsidR="00A239F3" w:rsidRPr="002F4F8E">
        <w:rPr>
          <w:lang w:val="ru-RU"/>
        </w:rPr>
        <w:instrText>/</w:instrText>
      </w:r>
      <w:r w:rsidR="00A239F3">
        <w:instrText>index</w:instrText>
      </w:r>
      <w:r w:rsidR="00A239F3" w:rsidRPr="002F4F8E">
        <w:rPr>
          <w:lang w:val="ru-RU"/>
        </w:rPr>
        <w:instrText>.</w:instrText>
      </w:r>
      <w:r w:rsidR="00A239F3">
        <w:instrText>php</w:instrText>
      </w:r>
      <w:r w:rsidR="00A239F3" w:rsidRPr="002F4F8E">
        <w:rPr>
          <w:lang w:val="ru-RU"/>
        </w:rPr>
        <w:instrText>?</w:instrText>
      </w:r>
      <w:r w:rsidR="00A239F3">
        <w:instrText>title</w:instrText>
      </w:r>
      <w:r w:rsidR="00A239F3" w:rsidRPr="002F4F8E">
        <w:rPr>
          <w:lang w:val="ru-RU"/>
        </w:rPr>
        <w:instrText>=%</w:instrText>
      </w:r>
      <w:r w:rsidR="00A239F3">
        <w:instrText>D</w:instrText>
      </w:r>
      <w:r w:rsidR="00A239F3" w:rsidRPr="002F4F8E">
        <w:rPr>
          <w:lang w:val="ru-RU"/>
        </w:rPr>
        <w:instrText>0%90%</w:instrText>
      </w:r>
      <w:r w:rsidR="00A239F3">
        <w:instrText>D</w:instrText>
      </w:r>
      <w:r w:rsidR="00A239F3" w:rsidRPr="002F4F8E">
        <w:rPr>
          <w:lang w:val="ru-RU"/>
        </w:rPr>
        <w:instrText>1%82%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BB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0%</w:instrText>
      </w:r>
      <w:r w:rsidR="00A239F3">
        <w:instrText>D</w:instrText>
      </w:r>
      <w:r w:rsidR="00A239F3" w:rsidRPr="002F4F8E">
        <w:rPr>
          <w:lang w:val="ru-RU"/>
        </w:rPr>
        <w:instrText>1%81_%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8%</w:instrText>
      </w:r>
      <w:r w:rsidR="00A239F3">
        <w:instrText>D</w:instrText>
      </w:r>
      <w:r w:rsidR="00A239F3" w:rsidRPr="002F4F8E">
        <w:rPr>
          <w:lang w:val="ru-RU"/>
        </w:rPr>
        <w:instrText>1%81%</w:instrText>
      </w:r>
      <w:r w:rsidR="00A239F3">
        <w:instrText>D</w:instrText>
      </w:r>
      <w:r w:rsidR="00A239F3" w:rsidRPr="002F4F8E">
        <w:rPr>
          <w:lang w:val="ru-RU"/>
        </w:rPr>
        <w:instrText>1%87%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5%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7%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0%</w:instrText>
      </w:r>
      <w:r w:rsidR="00A239F3">
        <w:instrText>D</w:instrText>
      </w:r>
      <w:r w:rsidR="00A239F3" w:rsidRPr="002F4F8E">
        <w:rPr>
          <w:lang w:val="ru-RU"/>
        </w:rPr>
        <w:instrText>1%8</w:instrText>
      </w:r>
      <w:r w:rsidR="00A239F3">
        <w:instrText>E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1%89%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8%</w:instrText>
      </w:r>
      <w:r w:rsidR="00A239F3">
        <w:instrText>D</w:instrText>
      </w:r>
      <w:r w:rsidR="00A239F3" w:rsidRPr="002F4F8E">
        <w:rPr>
          <w:lang w:val="ru-RU"/>
        </w:rPr>
        <w:instrText>1%85_%</w:instrText>
      </w:r>
      <w:r w:rsidR="00A239F3">
        <w:instrText>D</w:instrText>
      </w:r>
      <w:r w:rsidR="00A239F3" w:rsidRPr="002F4F8E">
        <w:rPr>
          <w:lang w:val="ru-RU"/>
        </w:rPr>
        <w:instrText>1%8</w:instrText>
      </w:r>
      <w:r w:rsidR="00A239F3">
        <w:instrText>F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7%</w:instrText>
      </w:r>
      <w:r w:rsidR="00A239F3">
        <w:instrText>D</w:instrText>
      </w:r>
      <w:r w:rsidR="00A239F3" w:rsidRPr="002F4F8E">
        <w:rPr>
          <w:lang w:val="ru-RU"/>
        </w:rPr>
        <w:instrText>1%8</w:instrText>
      </w:r>
      <w:r w:rsidR="00A239F3">
        <w:instrText>B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BA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BE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2_%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BC</w:instrText>
      </w:r>
      <w:r w:rsidR="00A239F3" w:rsidRPr="002F4F8E">
        <w:rPr>
          <w:lang w:val="ru-RU"/>
        </w:rPr>
        <w:instrText>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8%</w:instrText>
      </w:r>
      <w:r w:rsidR="00A239F3">
        <w:instrText>D</w:instrText>
      </w:r>
      <w:r w:rsidR="00A239F3" w:rsidRPr="002F4F8E">
        <w:rPr>
          <w:lang w:val="ru-RU"/>
        </w:rPr>
        <w:instrText>1%80%</w:instrText>
      </w:r>
      <w:r w:rsidR="00A239F3">
        <w:instrText>D</w:instrText>
      </w:r>
      <w:r w:rsidR="00A239F3" w:rsidRPr="002F4F8E">
        <w:rPr>
          <w:lang w:val="ru-RU"/>
        </w:rPr>
        <w:instrText>0%</w:instrText>
      </w:r>
      <w:r w:rsidR="00A239F3">
        <w:instrText>B</w:instrText>
      </w:r>
      <w:r w:rsidR="00A239F3" w:rsidRPr="002F4F8E">
        <w:rPr>
          <w:lang w:val="ru-RU"/>
        </w:rPr>
        <w:instrText>0&amp;</w:instrText>
      </w:r>
      <w:r w:rsidR="00A239F3">
        <w:instrText>action</w:instrText>
      </w:r>
      <w:r w:rsidR="00A239F3" w:rsidRPr="002F4F8E">
        <w:rPr>
          <w:lang w:val="ru-RU"/>
        </w:rPr>
        <w:instrText>=</w:instrText>
      </w:r>
      <w:r w:rsidR="00A239F3">
        <w:instrText>edit</w:instrText>
      </w:r>
      <w:r w:rsidR="00A239F3" w:rsidRPr="002F4F8E">
        <w:rPr>
          <w:lang w:val="ru-RU"/>
        </w:rPr>
        <w:instrText>&amp;</w:instrText>
      </w:r>
      <w:r w:rsidR="00A239F3">
        <w:instrText>redlink</w:instrText>
      </w:r>
      <w:r w:rsidR="00A239F3" w:rsidRPr="002F4F8E">
        <w:rPr>
          <w:lang w:val="ru-RU"/>
        </w:rPr>
        <w:instrText>=1" \</w:instrText>
      </w:r>
      <w:r w:rsidR="00A239F3">
        <w:instrText>o</w:instrText>
      </w:r>
      <w:r w:rsidR="00A239F3" w:rsidRPr="002F4F8E">
        <w:rPr>
          <w:lang w:val="ru-RU"/>
        </w:rPr>
        <w:instrText xml:space="preserve"> "Атлас исчезающих языков мира (страница отсутствует)"</w:instrText>
      </w:r>
      <w:r w:rsidR="00A239F3">
        <w:fldChar w:fldCharType="separate"/>
      </w:r>
      <w:r w:rsidRPr="00BB5D3D">
        <w:rPr>
          <w:lang w:val="ru-RU"/>
        </w:rPr>
        <w:t>Атлас исчезающих языков мира</w:t>
      </w:r>
      <w:r w:rsidR="00A239F3">
        <w:fldChar w:fldCharType="end"/>
      </w:r>
      <w:r w:rsidRPr="00BB5D3D">
        <w:rPr>
          <w:rFonts w:eastAsia="Times New Roman"/>
          <w:lang w:val="ru-RU"/>
        </w:rPr>
        <w:t xml:space="preserve"> как «находящийся под сильной угрозой исчезновения».</w:t>
      </w:r>
    </w:p>
    <w:p w:rsidR="00EE7725" w:rsidRDefault="00EE7725" w:rsidP="00EE7725">
      <w:pPr>
        <w:spacing w:line="276" w:lineRule="auto"/>
        <w:ind w:firstLine="708"/>
        <w:rPr>
          <w:rStyle w:val="ab"/>
          <w:lang w:val="ru-RU"/>
        </w:rPr>
      </w:pPr>
      <w:r w:rsidRPr="00BB5D3D">
        <w:rPr>
          <w:rFonts w:eastAsia="Calibri"/>
          <w:lang w:val="ru-RU"/>
        </w:rPr>
        <w:t xml:space="preserve">Территория традиционного расселения вепсов в Ленинградской области находится в пограничных местностях четырех районов Ленинградской области: </w:t>
      </w:r>
      <w:proofErr w:type="spellStart"/>
      <w:r w:rsidRPr="00BB5D3D">
        <w:rPr>
          <w:rFonts w:eastAsia="Calibri"/>
          <w:lang w:val="ru-RU"/>
        </w:rPr>
        <w:t>Подпорожского</w:t>
      </w:r>
      <w:proofErr w:type="spellEnd"/>
      <w:r w:rsidRPr="00BB5D3D">
        <w:rPr>
          <w:rFonts w:eastAsia="Calibri"/>
          <w:lang w:val="ru-RU"/>
        </w:rPr>
        <w:t xml:space="preserve"> (Винницкое сельское поселение, Вознесенское городское поселение), </w:t>
      </w:r>
      <w:proofErr w:type="spellStart"/>
      <w:r w:rsidRPr="00BB5D3D">
        <w:rPr>
          <w:rFonts w:eastAsia="Calibri"/>
          <w:lang w:val="ru-RU"/>
        </w:rPr>
        <w:t>Бокситогорского</w:t>
      </w:r>
      <w:proofErr w:type="spellEnd"/>
      <w:r w:rsidRPr="00BB5D3D">
        <w:rPr>
          <w:rFonts w:eastAsia="Calibri"/>
          <w:lang w:val="ru-RU"/>
        </w:rPr>
        <w:t xml:space="preserve"> (</w:t>
      </w:r>
      <w:proofErr w:type="spellStart"/>
      <w:r w:rsidRPr="00BB5D3D">
        <w:rPr>
          <w:rFonts w:eastAsia="Calibri"/>
          <w:lang w:val="ru-RU"/>
        </w:rPr>
        <w:t>Радогощинское</w:t>
      </w:r>
      <w:proofErr w:type="spellEnd"/>
      <w:r w:rsidRPr="00BB5D3D">
        <w:rPr>
          <w:rFonts w:eastAsia="Calibri"/>
          <w:lang w:val="ru-RU"/>
        </w:rPr>
        <w:t xml:space="preserve"> сельское поселение), </w:t>
      </w:r>
      <w:proofErr w:type="spellStart"/>
      <w:r w:rsidRPr="00BB5D3D">
        <w:rPr>
          <w:rFonts w:eastAsia="Calibri"/>
          <w:lang w:val="ru-RU"/>
        </w:rPr>
        <w:t>Лодейнопольского</w:t>
      </w:r>
      <w:proofErr w:type="spellEnd"/>
      <w:r w:rsidRPr="00BB5D3D">
        <w:rPr>
          <w:rFonts w:eastAsia="Calibri"/>
          <w:lang w:val="ru-RU"/>
        </w:rPr>
        <w:t xml:space="preserve"> (</w:t>
      </w:r>
      <w:proofErr w:type="spellStart"/>
      <w:r w:rsidRPr="00BB5D3D">
        <w:rPr>
          <w:rFonts w:eastAsia="Calibri"/>
          <w:lang w:val="ru-RU"/>
        </w:rPr>
        <w:t>Алеховщинское</w:t>
      </w:r>
      <w:proofErr w:type="spellEnd"/>
      <w:r w:rsidRPr="00BB5D3D">
        <w:rPr>
          <w:rFonts w:eastAsia="Calibri"/>
          <w:lang w:val="ru-RU"/>
        </w:rPr>
        <w:t xml:space="preserve"> сельское пос</w:t>
      </w:r>
      <w:r w:rsidRPr="00BB5D3D">
        <w:rPr>
          <w:rFonts w:eastAsia="Calibri"/>
          <w:lang w:val="ru-RU"/>
        </w:rPr>
        <w:t>е</w:t>
      </w:r>
      <w:r w:rsidRPr="00BB5D3D">
        <w:rPr>
          <w:rFonts w:eastAsia="Calibri"/>
          <w:lang w:val="ru-RU"/>
        </w:rPr>
        <w:t xml:space="preserve">ление) и </w:t>
      </w:r>
      <w:proofErr w:type="gramStart"/>
      <w:r w:rsidRPr="00BB5D3D">
        <w:rPr>
          <w:rFonts w:eastAsia="Calibri"/>
          <w:lang w:val="ru-RU"/>
        </w:rPr>
        <w:t>Тихвинского</w:t>
      </w:r>
      <w:proofErr w:type="gramEnd"/>
      <w:r w:rsidRPr="00BB5D3D">
        <w:rPr>
          <w:rFonts w:eastAsia="Calibri"/>
          <w:lang w:val="ru-RU"/>
        </w:rPr>
        <w:t xml:space="preserve"> (</w:t>
      </w:r>
      <w:proofErr w:type="spellStart"/>
      <w:r w:rsidRPr="00BB5D3D">
        <w:rPr>
          <w:rFonts w:eastAsia="Calibri"/>
          <w:lang w:val="ru-RU"/>
        </w:rPr>
        <w:t>Пашозерское</w:t>
      </w:r>
      <w:proofErr w:type="spellEnd"/>
      <w:r w:rsidRPr="00BB5D3D">
        <w:rPr>
          <w:rFonts w:eastAsia="Calibri"/>
          <w:lang w:val="ru-RU"/>
        </w:rPr>
        <w:t xml:space="preserve"> сельское поселение).</w:t>
      </w:r>
      <w:r w:rsidRPr="00BB5D3D">
        <w:rPr>
          <w:rFonts w:eastAsia="Times New Roman"/>
          <w:lang w:val="ru-RU"/>
        </w:rPr>
        <w:t xml:space="preserve"> Всероссийская перепись нас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 xml:space="preserve">ления 2002 года зафиксировала в области 2019 вепсов, перепись 2010 года – 1380 вепсов, в </w:t>
      </w:r>
      <w:proofErr w:type="spellStart"/>
      <w:r w:rsidRPr="00BB5D3D">
        <w:rPr>
          <w:rFonts w:eastAsia="Times New Roman"/>
          <w:lang w:val="ru-RU"/>
        </w:rPr>
        <w:t>Подпорожском</w:t>
      </w:r>
      <w:proofErr w:type="spellEnd"/>
      <w:r w:rsidRPr="00BB5D3D">
        <w:rPr>
          <w:rFonts w:eastAsia="Times New Roman"/>
          <w:lang w:val="ru-RU"/>
        </w:rPr>
        <w:t xml:space="preserve"> районе Ленинградской области – 1226 и 909 вепсов соответственно.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 xml:space="preserve"> Численность вепсов, проживающих на территории Вознесенского городского п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 xml:space="preserve">селения, по данным Всероссийской переписи населения 2010 года и расчетов составляла 75 человек или 8,3% от всего вепсского населения </w:t>
      </w:r>
      <w:proofErr w:type="spellStart"/>
      <w:r w:rsidRPr="00BB5D3D">
        <w:rPr>
          <w:rFonts w:eastAsia="Times New Roman"/>
          <w:lang w:val="ru-RU"/>
        </w:rPr>
        <w:t>Подпорожского</w:t>
      </w:r>
      <w:proofErr w:type="spellEnd"/>
      <w:r w:rsidRPr="00BB5D3D">
        <w:rPr>
          <w:rFonts w:eastAsia="Times New Roman"/>
          <w:lang w:val="ru-RU"/>
        </w:rPr>
        <w:t xml:space="preserve"> района. 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Численность вепсов, проживающих на территории Вознесенского городского пос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ления, за период между Всероссийскими переписями населения 2002 и 2010 года увел</w:t>
      </w:r>
      <w:r w:rsidRPr="00BB5D3D">
        <w:rPr>
          <w:rFonts w:eastAsia="Times New Roman"/>
          <w:lang w:val="ru-RU"/>
        </w:rPr>
        <w:t>и</w:t>
      </w:r>
      <w:r w:rsidRPr="00BB5D3D">
        <w:rPr>
          <w:rFonts w:eastAsia="Times New Roman"/>
          <w:lang w:val="ru-RU"/>
        </w:rPr>
        <w:t xml:space="preserve">чилась на 5,6%, или 4 человека. Данное явление может быть объяснено внутрирайонной миграцией сельского населения в городские поселения, что обусловлено более высоким качество жизни и лучшими условиями на рынке труда. </w:t>
      </w:r>
    </w:p>
    <w:p w:rsidR="00EE7725" w:rsidRPr="00BB5D3D" w:rsidRDefault="00EE7725" w:rsidP="00EE7725">
      <w:pPr>
        <w:spacing w:line="276" w:lineRule="auto"/>
        <w:ind w:firstLine="708"/>
        <w:rPr>
          <w:rFonts w:eastAsia="Calibri"/>
          <w:lang w:val="ru-RU"/>
        </w:rPr>
      </w:pPr>
      <w:r w:rsidRPr="00BB5D3D">
        <w:rPr>
          <w:rFonts w:eastAsia="Times New Roman"/>
          <w:lang w:val="ru-RU"/>
        </w:rPr>
        <w:t>Анализ этнической структуры Вознесенского городского поселения позволяет з</w:t>
      </w:r>
      <w:r w:rsidRPr="00BB5D3D">
        <w:rPr>
          <w:rFonts w:eastAsia="Times New Roman"/>
          <w:lang w:val="ru-RU"/>
        </w:rPr>
        <w:t>а</w:t>
      </w:r>
      <w:r w:rsidRPr="00BB5D3D">
        <w:rPr>
          <w:rFonts w:eastAsia="Times New Roman"/>
          <w:lang w:val="ru-RU"/>
        </w:rPr>
        <w:t xml:space="preserve">ключить, что доля вепсов в совокупной численности населения поселения незначительна (по данным за 2010 года – 2,5% от общей численности населения). На основании этого можно предположить значительные риски ассимиляции этого народа с русским этносом, частичную и/или полную утрату вепсской культуры, национальных традиций и языка.  Данную тенденцию подтверждает и возрастная структура населения: сильное постарение этноса (доля лиц </w:t>
      </w:r>
      <w:r w:rsidRPr="00BB5D3D">
        <w:rPr>
          <w:rFonts w:eastAsia="Calibri"/>
          <w:lang w:val="ru-RU"/>
        </w:rPr>
        <w:t xml:space="preserve">старше трудоспособного возраста в среднем по </w:t>
      </w:r>
      <w:proofErr w:type="spellStart"/>
      <w:r w:rsidRPr="00BB5D3D">
        <w:rPr>
          <w:rFonts w:eastAsia="Calibri"/>
          <w:lang w:val="ru-RU"/>
        </w:rPr>
        <w:t>Подпорожскому</w:t>
      </w:r>
      <w:proofErr w:type="spellEnd"/>
      <w:r w:rsidRPr="00BB5D3D">
        <w:rPr>
          <w:rFonts w:eastAsia="Calibri"/>
          <w:lang w:val="ru-RU"/>
        </w:rPr>
        <w:t xml:space="preserve"> району составляет 55,9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>% вепсов)</w:t>
      </w:r>
      <w:r w:rsidRPr="00BB5D3D">
        <w:rPr>
          <w:rFonts w:eastAsia="Times New Roman"/>
          <w:lang w:val="ru-RU"/>
        </w:rPr>
        <w:t xml:space="preserve"> </w:t>
      </w:r>
      <w:r w:rsidRPr="00BB5D3D">
        <w:rPr>
          <w:rFonts w:eastAsia="Calibri"/>
          <w:lang w:val="ru-RU"/>
        </w:rPr>
        <w:t xml:space="preserve"> типично для активно ассимилируемой этнической общности. 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 w:bidi="ar-SA"/>
        </w:rPr>
      </w:pPr>
      <w:r w:rsidRPr="00BB5D3D">
        <w:rPr>
          <w:rFonts w:eastAsia="Calibri"/>
          <w:lang w:val="ru-RU"/>
        </w:rPr>
        <w:t>Так, у вепсов Ленинградской области доля лиц (у мужчин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>— 40,4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>%, у женщин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>— 66,0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>%), доля лиц моложе трудоспособного возраста – 4,0% (60 человек), медианный во</w:t>
      </w:r>
      <w:r w:rsidRPr="00BB5D3D">
        <w:rPr>
          <w:rFonts w:eastAsia="Calibri"/>
          <w:lang w:val="ru-RU"/>
        </w:rPr>
        <w:t>з</w:t>
      </w:r>
      <w:r w:rsidRPr="00BB5D3D">
        <w:rPr>
          <w:rFonts w:eastAsia="Calibri"/>
          <w:lang w:val="ru-RU"/>
        </w:rPr>
        <w:t>раст достигает 62,9 года (у русских</w:t>
      </w:r>
      <w:r>
        <w:rPr>
          <w:rFonts w:eastAsia="Calibri"/>
        </w:rPr>
        <w:t> </w:t>
      </w:r>
      <w:r w:rsidRPr="00BB5D3D">
        <w:rPr>
          <w:rFonts w:eastAsia="Calibri"/>
          <w:lang w:val="ru-RU"/>
        </w:rPr>
        <w:t xml:space="preserve">— 39,4 года). </w:t>
      </w:r>
      <w:r w:rsidRPr="00BB5D3D">
        <w:rPr>
          <w:rFonts w:eastAsia="Times New Roman"/>
          <w:lang w:val="ru-RU"/>
        </w:rPr>
        <w:t>Резкое старение вепсов способствует значительному снижению потенциала для их дальнейшего естественного воспроизводс</w:t>
      </w:r>
      <w:r w:rsidRPr="00BB5D3D">
        <w:rPr>
          <w:rFonts w:eastAsia="Times New Roman"/>
          <w:lang w:val="ru-RU"/>
        </w:rPr>
        <w:t>т</w:t>
      </w:r>
      <w:r w:rsidRPr="00BB5D3D">
        <w:rPr>
          <w:rFonts w:eastAsia="Times New Roman"/>
          <w:lang w:val="ru-RU"/>
        </w:rPr>
        <w:t>ва.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 xml:space="preserve">Результатом сложившейся демографической ситуации внутри вепсской этнической группы является снижение потенциала дальнейшего воспроизводства и повышение риска утраты национальной культуры и </w:t>
      </w:r>
      <w:proofErr w:type="spellStart"/>
      <w:r w:rsidRPr="00BB5D3D">
        <w:rPr>
          <w:rFonts w:eastAsia="Times New Roman"/>
          <w:lang w:val="ru-RU"/>
        </w:rPr>
        <w:t>самоидентичности</w:t>
      </w:r>
      <w:proofErr w:type="spellEnd"/>
      <w:r w:rsidRPr="00BB5D3D">
        <w:rPr>
          <w:rFonts w:eastAsia="Times New Roman"/>
          <w:lang w:val="ru-RU"/>
        </w:rPr>
        <w:t>. Из этого, что одним из стратегич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ских мероприятий городского поселения как ареала проживания коренного малочисле</w:t>
      </w:r>
      <w:r w:rsidRPr="00BB5D3D">
        <w:rPr>
          <w:rFonts w:eastAsia="Times New Roman"/>
          <w:lang w:val="ru-RU"/>
        </w:rPr>
        <w:t>н</w:t>
      </w:r>
      <w:r w:rsidRPr="00BB5D3D">
        <w:rPr>
          <w:rFonts w:eastAsia="Times New Roman"/>
          <w:lang w:val="ru-RU"/>
        </w:rPr>
        <w:t>ного народа является разработка комплекса мероприятий по поддержке вепсского языка и культуры и сохранению автохтонных мест проживания вепсов.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Другой проблемой, связанной с  вепсской этнической группой, следует считать у</w:t>
      </w:r>
      <w:r w:rsidRPr="00BB5D3D">
        <w:rPr>
          <w:rFonts w:eastAsia="Times New Roman"/>
          <w:lang w:val="ru-RU"/>
        </w:rPr>
        <w:t>т</w:t>
      </w:r>
      <w:r w:rsidRPr="00BB5D3D">
        <w:rPr>
          <w:rFonts w:eastAsia="Times New Roman"/>
          <w:lang w:val="ru-RU"/>
        </w:rPr>
        <w:t xml:space="preserve">рату вепсского языка как символа этнической идентичности. </w:t>
      </w:r>
      <w:r w:rsidRPr="00BB5D3D">
        <w:rPr>
          <w:rFonts w:eastAsia="Times New Roman"/>
          <w:lang w:val="ru-RU" w:eastAsia="ru-RU"/>
        </w:rPr>
        <w:t>Национальное самосознание у вепсов выражено в слабой степени, их ассимиляция с русскими находится на весьма продвинутой стадии, т. к. образ жизни, занятия, вероисповедание, обычаи и т. д. давно уже одинаковы у обоих народов. Данный процесс наиболее ярко проявляется в утрате вепсского языка и сильным влиянием на него русского языка, что проявляется в выговоре и в бесчисленных заимствованиях. Носители вепсского языка в настоящее время почти без исключения двуязычны.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 w:eastAsia="ru-RU"/>
        </w:rPr>
      </w:pPr>
      <w:r w:rsidRPr="00BB5D3D">
        <w:rPr>
          <w:rFonts w:eastAsia="Times New Roman"/>
          <w:lang w:val="ru-RU" w:eastAsia="ru-RU"/>
        </w:rPr>
        <w:t>По данным Всероссийской переписи населения 2010 года в Ленинградской области вепсским языком владели 2 386 чел., среди них вепсов 1 413 (59,2%): из вепсского сел</w:t>
      </w:r>
      <w:r w:rsidRPr="00BB5D3D">
        <w:rPr>
          <w:rFonts w:eastAsia="Times New Roman"/>
          <w:lang w:val="ru-RU" w:eastAsia="ru-RU"/>
        </w:rPr>
        <w:t>ь</w:t>
      </w:r>
      <w:r w:rsidRPr="00BB5D3D">
        <w:rPr>
          <w:rFonts w:eastAsia="Times New Roman"/>
          <w:lang w:val="ru-RU" w:eastAsia="ru-RU"/>
        </w:rPr>
        <w:t>ского населения свой язык знали 1 157 чел. (76,6%), в городах — 256 чел. (50,4%). В то же время в области зафиксировано 973 представителя других народов, владеющих вепсским языком. На фоне резкой демографической убыли вепсов в регионе данную тенденцию можно объяснить как смену этнической идентификации либо недостоверный учет при п</w:t>
      </w:r>
      <w:r w:rsidRPr="00BB5D3D">
        <w:rPr>
          <w:rFonts w:eastAsia="Times New Roman"/>
          <w:lang w:val="ru-RU" w:eastAsia="ru-RU"/>
        </w:rPr>
        <w:t>е</w:t>
      </w:r>
      <w:r w:rsidRPr="00BB5D3D">
        <w:rPr>
          <w:rFonts w:eastAsia="Times New Roman"/>
          <w:lang w:val="ru-RU" w:eastAsia="ru-RU"/>
        </w:rPr>
        <w:t>реписи. На основании этого следует выделить вторую группу приоритетных направлений в области сохранения коренных малочисленных народов, а именно – поддержку и разв</w:t>
      </w:r>
      <w:r w:rsidRPr="00BB5D3D">
        <w:rPr>
          <w:rFonts w:eastAsia="Times New Roman"/>
          <w:lang w:val="ru-RU" w:eastAsia="ru-RU"/>
        </w:rPr>
        <w:t>и</w:t>
      </w:r>
      <w:r w:rsidRPr="00BB5D3D">
        <w:rPr>
          <w:rFonts w:eastAsia="Times New Roman"/>
          <w:lang w:val="ru-RU" w:eastAsia="ru-RU"/>
        </w:rPr>
        <w:t>тие вепсского языка на автохтонных территориях.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Таким образом, приоритетным направлением деятельности в рамках сохранения именно вепсской этнической общины, проживающей на территории Вознесенского горо</w:t>
      </w:r>
      <w:r w:rsidRPr="00BB5D3D">
        <w:rPr>
          <w:rFonts w:eastAsia="Times New Roman"/>
          <w:lang w:val="ru-RU"/>
        </w:rPr>
        <w:t>д</w:t>
      </w:r>
      <w:r w:rsidRPr="00BB5D3D">
        <w:rPr>
          <w:rFonts w:eastAsia="Times New Roman"/>
          <w:lang w:val="ru-RU"/>
        </w:rPr>
        <w:t>ского поселения, следует считать поддержку и развитие материальной и нематериальной культуры данного народа.</w:t>
      </w:r>
    </w:p>
    <w:p w:rsidR="00EE7725" w:rsidRPr="00BB5D3D" w:rsidRDefault="00EE7725" w:rsidP="00EE7725">
      <w:pPr>
        <w:spacing w:line="276" w:lineRule="auto"/>
        <w:ind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Конечной целью мероприятий по сохранению и развитию автохтонного этноса я</w:t>
      </w:r>
      <w:r w:rsidRPr="00BB5D3D">
        <w:rPr>
          <w:rFonts w:eastAsia="Times New Roman"/>
          <w:lang w:val="ru-RU"/>
        </w:rPr>
        <w:t>в</w:t>
      </w:r>
      <w:r w:rsidRPr="00BB5D3D">
        <w:rPr>
          <w:rFonts w:eastAsia="Times New Roman"/>
          <w:lang w:val="ru-RU"/>
        </w:rPr>
        <w:t>ляется объединение вепсов, проживающих на территории поселения, вокруг идеи кул</w:t>
      </w:r>
      <w:r w:rsidRPr="00BB5D3D">
        <w:rPr>
          <w:rFonts w:eastAsia="Times New Roman"/>
          <w:lang w:val="ru-RU"/>
        </w:rPr>
        <w:t>ь</w:t>
      </w:r>
      <w:r w:rsidRPr="00BB5D3D">
        <w:rPr>
          <w:rFonts w:eastAsia="Times New Roman"/>
          <w:lang w:val="ru-RU"/>
        </w:rPr>
        <w:t xml:space="preserve">турной идентичности вепсов и их автохтонной территории </w:t>
      </w:r>
      <w:proofErr w:type="gramStart"/>
      <w:r w:rsidRPr="00BB5D3D">
        <w:rPr>
          <w:rFonts w:eastAsia="Times New Roman"/>
          <w:lang w:val="ru-RU"/>
        </w:rPr>
        <w:t>проживания</w:t>
      </w:r>
      <w:proofErr w:type="gramEnd"/>
      <w:r w:rsidRPr="00BB5D3D">
        <w:rPr>
          <w:rFonts w:eastAsia="Times New Roman"/>
          <w:lang w:val="ru-RU"/>
        </w:rPr>
        <w:t xml:space="preserve"> и недопущение утраты материальных и нематериальных ценностей вепсской культуры: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нравственных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эстетических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идеалов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норм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образцов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поведения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языка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диалектов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говоров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национальных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традиций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обычаев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топонимов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фольклора</w:t>
      </w:r>
      <w:proofErr w:type="spellEnd"/>
      <w:r>
        <w:rPr>
          <w:rFonts w:eastAsia="Times New Roman"/>
        </w:rPr>
        <w:t xml:space="preserve">; </w:t>
      </w:r>
    </w:p>
    <w:p w:rsidR="00EE7725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</w:rPr>
      </w:pPr>
      <w:proofErr w:type="spellStart"/>
      <w:r>
        <w:rPr>
          <w:rFonts w:eastAsia="Times New Roman"/>
        </w:rPr>
        <w:t>художественных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промыслов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ремесел</w:t>
      </w:r>
      <w:proofErr w:type="spellEnd"/>
      <w:r>
        <w:rPr>
          <w:rFonts w:eastAsia="Times New Roman"/>
        </w:rPr>
        <w:t xml:space="preserve">; </w:t>
      </w:r>
    </w:p>
    <w:p w:rsidR="00EE7725" w:rsidRPr="00BB5D3D" w:rsidRDefault="00EE7725" w:rsidP="00EE7725">
      <w:pPr>
        <w:numPr>
          <w:ilvl w:val="0"/>
          <w:numId w:val="9"/>
        </w:numPr>
        <w:spacing w:line="276" w:lineRule="auto"/>
        <w:contextualSpacing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имеющих историко-культурную значимость зданий, сооружений, предметов и те</w:t>
      </w:r>
      <w:r w:rsidRPr="00BB5D3D">
        <w:rPr>
          <w:rFonts w:eastAsia="Times New Roman"/>
          <w:lang w:val="ru-RU"/>
        </w:rPr>
        <w:t>х</w:t>
      </w:r>
      <w:r w:rsidRPr="00BB5D3D">
        <w:rPr>
          <w:rFonts w:eastAsia="Times New Roman"/>
          <w:lang w:val="ru-RU"/>
        </w:rPr>
        <w:t>нологий.</w:t>
      </w:r>
    </w:p>
    <w:p w:rsidR="00EE7725" w:rsidRPr="00BB5D3D" w:rsidRDefault="00EE7725" w:rsidP="00EE7725">
      <w:pPr>
        <w:spacing w:line="276" w:lineRule="auto"/>
        <w:ind w:firstLine="709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 xml:space="preserve">Приоритетными направлениями деятельности в сфере этнокультурного развития </w:t>
      </w:r>
      <w:r>
        <w:rPr>
          <w:rFonts w:eastAsia="Times New Roman"/>
          <w:lang w:val="ru-RU"/>
        </w:rPr>
        <w:t>Вознесенского городского</w:t>
      </w:r>
      <w:r w:rsidRPr="00BB5D3D">
        <w:rPr>
          <w:rFonts w:eastAsia="Times New Roman"/>
          <w:lang w:val="ru-RU"/>
        </w:rPr>
        <w:t xml:space="preserve"> поселения являются следующие:</w:t>
      </w:r>
    </w:p>
    <w:p w:rsidR="00EE7725" w:rsidRPr="00BB5D3D" w:rsidRDefault="00EE7725" w:rsidP="00EE7725">
      <w:pPr>
        <w:spacing w:before="120" w:line="276" w:lineRule="auto"/>
        <w:ind w:left="360"/>
        <w:contextualSpacing/>
        <w:rPr>
          <w:lang w:val="ru-RU"/>
        </w:rPr>
      </w:pPr>
      <w:r w:rsidRPr="00BB5D3D">
        <w:rPr>
          <w:rFonts w:eastAsia="Times New Roman"/>
          <w:lang w:val="ru-RU"/>
        </w:rPr>
        <w:t>1) Разработка и внедрение в общеобразовательных учреждениях факультативных о</w:t>
      </w:r>
      <w:r w:rsidRPr="00BB5D3D">
        <w:rPr>
          <w:rFonts w:eastAsia="Times New Roman"/>
          <w:lang w:val="ru-RU"/>
        </w:rPr>
        <w:t>б</w:t>
      </w:r>
      <w:r w:rsidRPr="00BB5D3D">
        <w:rPr>
          <w:rFonts w:eastAsia="Times New Roman"/>
          <w:lang w:val="ru-RU"/>
        </w:rPr>
        <w:t xml:space="preserve">разовательных программ на вепсском языке. </w:t>
      </w:r>
      <w:r w:rsidRPr="00BB5D3D">
        <w:rPr>
          <w:lang w:val="ru-RU"/>
        </w:rPr>
        <w:t>Для системного этнокультурного разв</w:t>
      </w:r>
      <w:r w:rsidRPr="00BB5D3D">
        <w:rPr>
          <w:lang w:val="ru-RU"/>
        </w:rPr>
        <w:t>и</w:t>
      </w:r>
      <w:r w:rsidRPr="00BB5D3D">
        <w:rPr>
          <w:lang w:val="ru-RU"/>
        </w:rPr>
        <w:t xml:space="preserve">тия коренного вепсского народа и поддержки вепсского языка необходимо углубление и расширение уже реализуемых мероприятий, а также реализация новых направлений: </w:t>
      </w:r>
    </w:p>
    <w:p w:rsidR="00EE7725" w:rsidRPr="00BB5D3D" w:rsidRDefault="00EE7725" w:rsidP="00EE7725">
      <w:pPr>
        <w:pStyle w:val="a6"/>
        <w:numPr>
          <w:ilvl w:val="0"/>
          <w:numId w:val="9"/>
        </w:numPr>
        <w:spacing w:line="276" w:lineRule="auto"/>
        <w:ind w:left="1134" w:hanging="425"/>
        <w:rPr>
          <w:rFonts w:eastAsia="Times New Roman"/>
          <w:lang w:val="ru-RU"/>
        </w:rPr>
      </w:pPr>
      <w:r w:rsidRPr="00BB5D3D">
        <w:rPr>
          <w:lang w:val="ru-RU"/>
        </w:rPr>
        <w:t>развитие преподавания вепсского языка в поселении за счет создания беспла</w:t>
      </w:r>
      <w:r w:rsidRPr="00BB5D3D">
        <w:rPr>
          <w:lang w:val="ru-RU"/>
        </w:rPr>
        <w:t>т</w:t>
      </w:r>
      <w:r w:rsidRPr="00BB5D3D">
        <w:rPr>
          <w:lang w:val="ru-RU"/>
        </w:rPr>
        <w:t>ных курсов вепсского языка и разработке программ по факультативному из</w:t>
      </w:r>
      <w:r w:rsidRPr="00BB5D3D">
        <w:rPr>
          <w:lang w:val="ru-RU"/>
        </w:rPr>
        <w:t>у</w:t>
      </w:r>
      <w:r w:rsidRPr="00BB5D3D">
        <w:rPr>
          <w:lang w:val="ru-RU"/>
        </w:rPr>
        <w:t xml:space="preserve">чению вепсского языка в </w:t>
      </w:r>
      <w:proofErr w:type="spellStart"/>
      <w:r w:rsidRPr="00BB5D3D">
        <w:rPr>
          <w:lang w:val="ru-RU"/>
        </w:rPr>
        <w:t>среднеобразовательных</w:t>
      </w:r>
      <w:proofErr w:type="spellEnd"/>
      <w:r w:rsidRPr="00BB5D3D">
        <w:rPr>
          <w:lang w:val="ru-RU"/>
        </w:rPr>
        <w:t xml:space="preserve"> учреждениях городского п</w:t>
      </w:r>
      <w:r w:rsidRPr="00BB5D3D">
        <w:rPr>
          <w:lang w:val="ru-RU"/>
        </w:rPr>
        <w:t>о</w:t>
      </w:r>
      <w:r w:rsidRPr="00BB5D3D">
        <w:rPr>
          <w:lang w:val="ru-RU"/>
        </w:rPr>
        <w:t>селения;</w:t>
      </w:r>
    </w:p>
    <w:p w:rsidR="00EE7725" w:rsidRPr="00BB5D3D" w:rsidRDefault="00EE7725" w:rsidP="00EE7725">
      <w:pPr>
        <w:pStyle w:val="a6"/>
        <w:numPr>
          <w:ilvl w:val="0"/>
          <w:numId w:val="9"/>
        </w:numPr>
        <w:spacing w:line="276" w:lineRule="auto"/>
        <w:ind w:left="1134" w:hanging="425"/>
        <w:rPr>
          <w:rFonts w:eastAsia="Times New Roman"/>
          <w:lang w:val="ru-RU"/>
        </w:rPr>
      </w:pPr>
      <w:proofErr w:type="gramStart"/>
      <w:r w:rsidRPr="00BB5D3D">
        <w:rPr>
          <w:lang w:val="ru-RU"/>
        </w:rPr>
        <w:t xml:space="preserve">подготовка кадров для учреждений культуры и образования </w:t>
      </w:r>
      <w:r>
        <w:rPr>
          <w:lang w:val="ru-RU"/>
        </w:rPr>
        <w:t>Вознесенского г</w:t>
      </w:r>
      <w:r>
        <w:rPr>
          <w:lang w:val="ru-RU"/>
        </w:rPr>
        <w:t>о</w:t>
      </w:r>
      <w:r>
        <w:rPr>
          <w:lang w:val="ru-RU"/>
        </w:rPr>
        <w:t>родского</w:t>
      </w:r>
      <w:r w:rsidRPr="00BB5D3D">
        <w:rPr>
          <w:lang w:val="ru-RU"/>
        </w:rPr>
        <w:t xml:space="preserve"> поселения, в том числе обучение представителей вепсской общины, специалистов учреждений образования и культуры по программам </w:t>
      </w:r>
      <w:proofErr w:type="spellStart"/>
      <w:r w:rsidRPr="00BB5D3D">
        <w:rPr>
          <w:lang w:val="ru-RU"/>
        </w:rPr>
        <w:t>бакалаври</w:t>
      </w:r>
      <w:r w:rsidRPr="00BB5D3D">
        <w:rPr>
          <w:lang w:val="ru-RU"/>
        </w:rPr>
        <w:t>а</w:t>
      </w:r>
      <w:r w:rsidRPr="00BB5D3D">
        <w:rPr>
          <w:lang w:val="ru-RU"/>
        </w:rPr>
        <w:t>та</w:t>
      </w:r>
      <w:proofErr w:type="spellEnd"/>
      <w:r w:rsidRPr="00BB5D3D">
        <w:rPr>
          <w:lang w:val="ru-RU"/>
        </w:rPr>
        <w:t>, магистратуры, профессиональной переподготовки и стажировки в учебных заведениях Санкт-Петербурга и других регионов РФ, специализирующихся на изучении культуры, истории и языка финно-угорской группы (РГПУ им. А.И. Герцена, СПбГУ), вузах Эстонии (Тартуский Университет) со сроками обуч</w:t>
      </w:r>
      <w:r w:rsidRPr="00BB5D3D">
        <w:rPr>
          <w:lang w:val="ru-RU"/>
        </w:rPr>
        <w:t>е</w:t>
      </w:r>
      <w:r w:rsidRPr="00BB5D3D">
        <w:rPr>
          <w:lang w:val="ru-RU"/>
        </w:rPr>
        <w:t>ния</w:t>
      </w:r>
      <w:proofErr w:type="gramEnd"/>
      <w:r w:rsidRPr="00BB5D3D">
        <w:rPr>
          <w:lang w:val="ru-RU"/>
        </w:rPr>
        <w:t xml:space="preserve"> от 6 месяцев до 4 лет;</w:t>
      </w:r>
    </w:p>
    <w:p w:rsidR="00EE7725" w:rsidRPr="00BB5D3D" w:rsidRDefault="00EE7725" w:rsidP="00EE7725">
      <w:pPr>
        <w:pStyle w:val="a6"/>
        <w:numPr>
          <w:ilvl w:val="0"/>
          <w:numId w:val="9"/>
        </w:numPr>
        <w:spacing w:line="276" w:lineRule="auto"/>
        <w:ind w:left="1134" w:hanging="425"/>
        <w:rPr>
          <w:rFonts w:eastAsia="Times New Roman"/>
          <w:lang w:val="ru-RU"/>
        </w:rPr>
      </w:pPr>
      <w:r w:rsidRPr="00BB5D3D">
        <w:rPr>
          <w:lang w:val="ru-RU"/>
        </w:rPr>
        <w:t xml:space="preserve">подготовка и издание методических и дидактических материалов для обучения вепсскому языку взрослых и детей. </w:t>
      </w:r>
    </w:p>
    <w:p w:rsidR="00EE7725" w:rsidRPr="00CC4D12" w:rsidRDefault="00EE7725" w:rsidP="00EE7725">
      <w:pPr>
        <w:spacing w:line="276" w:lineRule="auto"/>
        <w:ind w:left="360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2) Популяризация вепсской культуры при учреждениях культуры и расширение кул</w:t>
      </w:r>
      <w:r w:rsidRPr="00BB5D3D">
        <w:rPr>
          <w:rFonts w:eastAsia="Times New Roman"/>
          <w:lang w:val="ru-RU"/>
        </w:rPr>
        <w:t>ь</w:t>
      </w:r>
      <w:r w:rsidRPr="00BB5D3D">
        <w:rPr>
          <w:rFonts w:eastAsia="Times New Roman"/>
          <w:lang w:val="ru-RU"/>
        </w:rPr>
        <w:t xml:space="preserve">турно-просветительской работы среди населения городского поселения. </w:t>
      </w:r>
      <w:r w:rsidRPr="00CC4D12">
        <w:rPr>
          <w:rFonts w:eastAsia="Times New Roman"/>
          <w:lang w:val="ru-RU"/>
        </w:rPr>
        <w:t>В рамках ре</w:t>
      </w:r>
      <w:r w:rsidRPr="00CC4D12">
        <w:rPr>
          <w:rFonts w:eastAsia="Times New Roman"/>
          <w:lang w:val="ru-RU"/>
        </w:rPr>
        <w:t>а</w:t>
      </w:r>
      <w:r w:rsidRPr="00CC4D12">
        <w:rPr>
          <w:rFonts w:eastAsia="Times New Roman"/>
          <w:lang w:val="ru-RU"/>
        </w:rPr>
        <w:t xml:space="preserve">лизации данного направления рекомендуется реализация следующих мероприятий: </w:t>
      </w:r>
    </w:p>
    <w:p w:rsidR="00EE7725" w:rsidRPr="00BB5D3D" w:rsidRDefault="00EE7725" w:rsidP="00EE7725">
      <w:pPr>
        <w:pStyle w:val="a6"/>
        <w:numPr>
          <w:ilvl w:val="0"/>
          <w:numId w:val="10"/>
        </w:numPr>
        <w:spacing w:before="120" w:line="276" w:lineRule="auto"/>
        <w:ind w:left="1134"/>
        <w:rPr>
          <w:rFonts w:eastAsia="Times New Roman"/>
          <w:lang w:val="ru-RU"/>
        </w:rPr>
      </w:pPr>
      <w:r w:rsidRPr="00BB5D3D">
        <w:rPr>
          <w:lang w:val="ru-RU"/>
        </w:rPr>
        <w:t>содействие проведению традиционных праздников вепсского народа;</w:t>
      </w:r>
    </w:p>
    <w:p w:rsidR="00EE7725" w:rsidRPr="00BB5D3D" w:rsidRDefault="00EE7725" w:rsidP="00EE7725">
      <w:pPr>
        <w:pStyle w:val="a6"/>
        <w:numPr>
          <w:ilvl w:val="0"/>
          <w:numId w:val="10"/>
        </w:numPr>
        <w:spacing w:before="120" w:line="276" w:lineRule="auto"/>
        <w:ind w:left="1134"/>
        <w:rPr>
          <w:rFonts w:eastAsia="Times New Roman"/>
          <w:lang w:val="ru-RU"/>
        </w:rPr>
      </w:pPr>
      <w:r w:rsidRPr="00BB5D3D">
        <w:rPr>
          <w:lang w:val="ru-RU"/>
        </w:rPr>
        <w:t>создание условий для образования и функционирования творческих коллект</w:t>
      </w:r>
      <w:r w:rsidRPr="00BB5D3D">
        <w:rPr>
          <w:lang w:val="ru-RU"/>
        </w:rPr>
        <w:t>и</w:t>
      </w:r>
      <w:r w:rsidRPr="00BB5D3D">
        <w:rPr>
          <w:lang w:val="ru-RU"/>
        </w:rPr>
        <w:t>вов художественной самодеятельности вепсского народа.</w:t>
      </w:r>
    </w:p>
    <w:p w:rsidR="00EE7725" w:rsidRPr="00BB5D3D" w:rsidRDefault="00EE7725" w:rsidP="00EE7725">
      <w:pPr>
        <w:spacing w:before="120" w:line="276" w:lineRule="auto"/>
        <w:ind w:left="360"/>
        <w:contextualSpacing/>
        <w:rPr>
          <w:rFonts w:eastAsia="Times New Roman"/>
          <w:lang w:val="ru-RU"/>
        </w:rPr>
      </w:pPr>
      <w:proofErr w:type="gramStart"/>
      <w:r w:rsidRPr="00BB5D3D">
        <w:rPr>
          <w:rFonts w:eastAsia="Times New Roman"/>
          <w:lang w:val="ru-RU"/>
        </w:rPr>
        <w:t>3) Расширение представительства вепсской этнической общины в информационной среде, в т.ч. популяризация вепсской культуры и поддержка вепсского языка за счет развития издательской деятельности на вепсском языке: создании электронных (</w:t>
      </w:r>
      <w:proofErr w:type="spellStart"/>
      <w:r w:rsidRPr="00BB5D3D">
        <w:rPr>
          <w:rFonts w:eastAsia="Times New Roman"/>
          <w:lang w:val="ru-RU"/>
        </w:rPr>
        <w:t>и</w:t>
      </w:r>
      <w:r w:rsidRPr="00BB5D3D">
        <w:rPr>
          <w:rFonts w:eastAsia="Times New Roman"/>
          <w:lang w:val="ru-RU"/>
        </w:rPr>
        <w:t>н</w:t>
      </w:r>
      <w:r w:rsidRPr="00BB5D3D">
        <w:rPr>
          <w:rFonts w:eastAsia="Times New Roman"/>
          <w:lang w:val="ru-RU"/>
        </w:rPr>
        <w:t>тернет-страниц</w:t>
      </w:r>
      <w:proofErr w:type="spellEnd"/>
      <w:r w:rsidRPr="00BB5D3D">
        <w:rPr>
          <w:rFonts w:eastAsia="Times New Roman"/>
          <w:lang w:val="ru-RU"/>
        </w:rPr>
        <w:t>) и печатных средств массовой информации с последующим их распр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>странением по территории Вознесенского городского поселения и прилегающих нас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 xml:space="preserve">ленных пунктов – ареалов автохтонного проживания вепсов. </w:t>
      </w:r>
      <w:proofErr w:type="gramEnd"/>
    </w:p>
    <w:p w:rsidR="00EE7725" w:rsidRDefault="00EE7725" w:rsidP="00EE7725">
      <w:pPr>
        <w:spacing w:before="120" w:line="276" w:lineRule="auto"/>
        <w:ind w:left="360"/>
        <w:contextualSpacing/>
        <w:rPr>
          <w:lang w:val="ru-RU"/>
        </w:rPr>
      </w:pPr>
    </w:p>
    <w:p w:rsidR="00EE7725" w:rsidRPr="00BB5D3D" w:rsidRDefault="00EE7725" w:rsidP="00EE7725">
      <w:pPr>
        <w:spacing w:before="120" w:line="276" w:lineRule="auto"/>
        <w:ind w:left="360"/>
        <w:contextualSpacing/>
        <w:rPr>
          <w:rFonts w:eastAsia="Times New Roman"/>
          <w:lang w:val="ru-RU"/>
        </w:rPr>
      </w:pPr>
      <w:r w:rsidRPr="00BB5D3D">
        <w:rPr>
          <w:lang w:val="ru-RU"/>
        </w:rPr>
        <w:t>4) Поддержка деятельности вепсской общины как ключевого элемента развития гра</w:t>
      </w:r>
      <w:r w:rsidRPr="00BB5D3D">
        <w:rPr>
          <w:lang w:val="ru-RU"/>
        </w:rPr>
        <w:t>ж</w:t>
      </w:r>
      <w:r w:rsidRPr="00BB5D3D">
        <w:rPr>
          <w:lang w:val="ru-RU"/>
        </w:rPr>
        <w:t xml:space="preserve">данского общества в </w:t>
      </w:r>
      <w:r w:rsidR="00E501F2">
        <w:rPr>
          <w:lang w:val="ru-RU"/>
        </w:rPr>
        <w:t>городском</w:t>
      </w:r>
      <w:r w:rsidRPr="00BB5D3D">
        <w:rPr>
          <w:lang w:val="ru-RU"/>
        </w:rPr>
        <w:t xml:space="preserve"> поселении</w:t>
      </w:r>
    </w:p>
    <w:p w:rsidR="00EE7725" w:rsidRPr="00BB5D3D" w:rsidRDefault="00EE7725" w:rsidP="00EE7725">
      <w:pPr>
        <w:spacing w:line="276" w:lineRule="auto"/>
        <w:ind w:left="360"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Создание гражданского общества является одной из ключевых задач в общес</w:t>
      </w:r>
      <w:r w:rsidRPr="00BB5D3D">
        <w:rPr>
          <w:rFonts w:eastAsia="Times New Roman"/>
          <w:lang w:val="ru-RU"/>
        </w:rPr>
        <w:t>т</w:t>
      </w:r>
      <w:r w:rsidRPr="00BB5D3D">
        <w:rPr>
          <w:rFonts w:eastAsia="Times New Roman"/>
          <w:lang w:val="ru-RU"/>
        </w:rPr>
        <w:t>венном развитии Ленинградской области и России в целом. Осознание каждым жит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лем поселения, региона и страны своей ответственности, понимания общественной морали, главенства закона, честности, неприятия стяжательства, свободы совести я</w:t>
      </w:r>
      <w:r w:rsidRPr="00BB5D3D">
        <w:rPr>
          <w:rFonts w:eastAsia="Times New Roman"/>
          <w:lang w:val="ru-RU"/>
        </w:rPr>
        <w:t>в</w:t>
      </w:r>
      <w:r w:rsidRPr="00BB5D3D">
        <w:rPr>
          <w:rFonts w:eastAsia="Times New Roman"/>
          <w:lang w:val="ru-RU"/>
        </w:rPr>
        <w:t>ляются непреходящими ценностями и востребованы во все времена. Особенно остра потребность в таких институтах и их членах в ситуации, требующей достижения б</w:t>
      </w:r>
      <w:r w:rsidRPr="00BB5D3D">
        <w:rPr>
          <w:rFonts w:eastAsia="Times New Roman"/>
          <w:lang w:val="ru-RU"/>
        </w:rPr>
        <w:t>а</w:t>
      </w:r>
      <w:r w:rsidRPr="00BB5D3D">
        <w:rPr>
          <w:rFonts w:eastAsia="Times New Roman"/>
          <w:lang w:val="ru-RU"/>
        </w:rPr>
        <w:t>ланса между направлениями развития общества, экономики, культуры. В такой ситу</w:t>
      </w:r>
      <w:r w:rsidRPr="00BB5D3D">
        <w:rPr>
          <w:rFonts w:eastAsia="Times New Roman"/>
          <w:lang w:val="ru-RU"/>
        </w:rPr>
        <w:t>а</w:t>
      </w:r>
      <w:r w:rsidRPr="00BB5D3D">
        <w:rPr>
          <w:rFonts w:eastAsia="Times New Roman"/>
          <w:lang w:val="ru-RU"/>
        </w:rPr>
        <w:t>ции находится сейчас и Вознесенское городское поселение, для которого вопрос в</w:t>
      </w:r>
      <w:r w:rsidRPr="00BB5D3D">
        <w:rPr>
          <w:rFonts w:eastAsia="Times New Roman"/>
          <w:lang w:val="ru-RU"/>
        </w:rPr>
        <w:t>ы</w:t>
      </w:r>
      <w:r w:rsidRPr="00BB5D3D">
        <w:rPr>
          <w:rFonts w:eastAsia="Times New Roman"/>
          <w:lang w:val="ru-RU"/>
        </w:rPr>
        <w:t>страивания гармоничной и сбалансированной системы взаимоотношений всех учас</w:t>
      </w:r>
      <w:r w:rsidRPr="00BB5D3D">
        <w:rPr>
          <w:rFonts w:eastAsia="Times New Roman"/>
          <w:lang w:val="ru-RU"/>
        </w:rPr>
        <w:t>т</w:t>
      </w:r>
      <w:r w:rsidRPr="00BB5D3D">
        <w:rPr>
          <w:rFonts w:eastAsia="Times New Roman"/>
          <w:lang w:val="ru-RU"/>
        </w:rPr>
        <w:t>ников социально-экономического процесса, в том числе коренного малочисленного народа, является вопросом выживания автохтонного этноса и его будущего благоп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>лучия.</w:t>
      </w:r>
    </w:p>
    <w:p w:rsidR="00EE7725" w:rsidRPr="00BB5D3D" w:rsidRDefault="00EE7725" w:rsidP="00EE7725">
      <w:pPr>
        <w:spacing w:line="276" w:lineRule="auto"/>
        <w:ind w:left="360" w:firstLine="708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Развитие институтов гражданского общества невозможно без формирования идейной основы и ядра единомышленников, объединенных общностью идей, ценн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>стей, взглядов. На настоящий момент на территории Вознесенского городского пос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ления институты гражданского общества на базе вепсской этнической общины отсу</w:t>
      </w:r>
      <w:r w:rsidRPr="00BB5D3D">
        <w:rPr>
          <w:rFonts w:eastAsia="Times New Roman"/>
          <w:lang w:val="ru-RU"/>
        </w:rPr>
        <w:t>т</w:t>
      </w:r>
      <w:r w:rsidRPr="00BB5D3D">
        <w:rPr>
          <w:rFonts w:eastAsia="Times New Roman"/>
          <w:lang w:val="ru-RU"/>
        </w:rPr>
        <w:t xml:space="preserve">ствуют.  </w:t>
      </w:r>
    </w:p>
    <w:p w:rsidR="00EE7725" w:rsidRPr="00BB5D3D" w:rsidRDefault="00EE7725" w:rsidP="00EE7725">
      <w:pPr>
        <w:spacing w:line="276" w:lineRule="auto"/>
        <w:ind w:left="360" w:firstLine="708"/>
        <w:rPr>
          <w:rFonts w:eastAsia="Times New Roman"/>
          <w:lang w:val="ru-RU"/>
        </w:rPr>
      </w:pPr>
    </w:p>
    <w:p w:rsidR="00EE7725" w:rsidRPr="00BB5D3D" w:rsidRDefault="00EE7725" w:rsidP="00EE7725">
      <w:pPr>
        <w:spacing w:line="276" w:lineRule="auto"/>
        <w:ind w:left="360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5) Содействие проведению культурных обменов между финно-угорскими народами с целью повышения мотивации и уважения к культурной самобытности среди молод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 xml:space="preserve">жи, поддержки преемственности поколений. </w:t>
      </w:r>
    </w:p>
    <w:p w:rsidR="00EE7725" w:rsidRPr="00BB5D3D" w:rsidRDefault="00EE7725" w:rsidP="00EE7725">
      <w:pPr>
        <w:spacing w:line="276" w:lineRule="auto"/>
        <w:ind w:left="360" w:firstLine="774"/>
        <w:rPr>
          <w:rFonts w:eastAsia="Times New Roman"/>
          <w:lang w:val="ru-RU"/>
        </w:rPr>
      </w:pPr>
      <w:proofErr w:type="gramStart"/>
      <w:r w:rsidRPr="00BB5D3D">
        <w:rPr>
          <w:rFonts w:eastAsia="Times New Roman"/>
          <w:lang w:val="ru-RU"/>
        </w:rPr>
        <w:t>В рамках данного направления рекомендуется осуществить разработку пр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>грамм обмена, в т.ч. в части знакомства с практиками изучения традиционной культ</w:t>
      </w:r>
      <w:r w:rsidRPr="00BB5D3D">
        <w:rPr>
          <w:rFonts w:eastAsia="Times New Roman"/>
          <w:lang w:val="ru-RU"/>
        </w:rPr>
        <w:t>у</w:t>
      </w:r>
      <w:r w:rsidRPr="00BB5D3D">
        <w:rPr>
          <w:rFonts w:eastAsia="Times New Roman"/>
          <w:lang w:val="ru-RU"/>
        </w:rPr>
        <w:t>ры в школах, при музеях и финно-угорских общественных объединениях в регионах Российской Федерации (республики Марий-Эл, Удмуртия, Коми, Мордовия, Карелия и др.), на базе общественных и муниципальных организаций сопредельных регионов Эстонии и Финляндии, работой детских и семейных фольклорных коллективов, зн</w:t>
      </w:r>
      <w:r w:rsidRPr="00BB5D3D">
        <w:rPr>
          <w:rFonts w:eastAsia="Times New Roman"/>
          <w:lang w:val="ru-RU"/>
        </w:rPr>
        <w:t>а</w:t>
      </w:r>
      <w:r w:rsidRPr="00BB5D3D">
        <w:rPr>
          <w:rFonts w:eastAsia="Times New Roman"/>
          <w:lang w:val="ru-RU"/>
        </w:rPr>
        <w:t>комство с этнографическими</w:t>
      </w:r>
      <w:proofErr w:type="gramEnd"/>
      <w:r w:rsidRPr="00BB5D3D">
        <w:rPr>
          <w:rFonts w:eastAsia="Times New Roman"/>
          <w:lang w:val="ru-RU"/>
        </w:rPr>
        <w:t xml:space="preserve"> собраниями и фондами, творческими мастерскими, зан</w:t>
      </w:r>
      <w:r w:rsidRPr="00BB5D3D">
        <w:rPr>
          <w:rFonts w:eastAsia="Times New Roman"/>
          <w:lang w:val="ru-RU"/>
        </w:rPr>
        <w:t>и</w:t>
      </w:r>
      <w:r w:rsidRPr="00BB5D3D">
        <w:rPr>
          <w:rFonts w:eastAsia="Times New Roman"/>
          <w:lang w:val="ru-RU"/>
        </w:rPr>
        <w:t>мающимися возрождением культуры в т.ч. наследия вепсского народа,  опытом и м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тодами семейного образования. Необходимо в рамках этого процесса обеспечивать к</w:t>
      </w:r>
      <w:r w:rsidRPr="00BB5D3D">
        <w:rPr>
          <w:rFonts w:eastAsia="Times New Roman"/>
          <w:lang w:val="ru-RU"/>
        </w:rPr>
        <w:t>о</w:t>
      </w:r>
      <w:r w:rsidRPr="00BB5D3D">
        <w:rPr>
          <w:rFonts w:eastAsia="Times New Roman"/>
          <w:lang w:val="ru-RU"/>
        </w:rPr>
        <w:t>ординацию программ и взаимодействие с партнерскими организациями в принима</w:t>
      </w:r>
      <w:r w:rsidRPr="00BB5D3D">
        <w:rPr>
          <w:rFonts w:eastAsia="Times New Roman"/>
          <w:lang w:val="ru-RU"/>
        </w:rPr>
        <w:t>ю</w:t>
      </w:r>
      <w:r w:rsidRPr="00BB5D3D">
        <w:rPr>
          <w:rFonts w:eastAsia="Times New Roman"/>
          <w:lang w:val="ru-RU"/>
        </w:rPr>
        <w:t>щих регионах. Финансирование мероприятий в рамках предлагаемых программ обм</w:t>
      </w:r>
      <w:r w:rsidRPr="00BB5D3D">
        <w:rPr>
          <w:rFonts w:eastAsia="Times New Roman"/>
          <w:lang w:val="ru-RU"/>
        </w:rPr>
        <w:t>е</w:t>
      </w:r>
      <w:r w:rsidRPr="00BB5D3D">
        <w:rPr>
          <w:rFonts w:eastAsia="Times New Roman"/>
          <w:lang w:val="ru-RU"/>
        </w:rPr>
        <w:t>на - из внебюджетных источников.</w:t>
      </w:r>
    </w:p>
    <w:p w:rsidR="00EE7725" w:rsidRPr="00BB5D3D" w:rsidRDefault="00EE7725" w:rsidP="00EE7725">
      <w:pPr>
        <w:spacing w:line="276" w:lineRule="auto"/>
        <w:ind w:left="360" w:firstLine="708"/>
        <w:rPr>
          <w:rFonts w:eastAsia="Times New Roman"/>
          <w:lang w:val="ru-RU"/>
        </w:rPr>
      </w:pPr>
    </w:p>
    <w:p w:rsidR="00EE7725" w:rsidRPr="00BB5D3D" w:rsidRDefault="00EE7725" w:rsidP="00EE7725">
      <w:pPr>
        <w:spacing w:before="120" w:line="276" w:lineRule="auto"/>
        <w:ind w:left="360"/>
        <w:contextualSpacing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6) охрана территории традиционного проживания автохтонного народа, в т.ч.</w:t>
      </w:r>
      <w:proofErr w:type="gramStart"/>
      <w:r w:rsidRPr="00BB5D3D">
        <w:rPr>
          <w:rFonts w:eastAsia="Times New Roman"/>
          <w:lang w:val="ru-RU"/>
        </w:rPr>
        <w:t xml:space="preserve"> :</w:t>
      </w:r>
      <w:proofErr w:type="gramEnd"/>
    </w:p>
    <w:p w:rsidR="00EE7725" w:rsidRPr="00BB5D3D" w:rsidRDefault="00EE7725" w:rsidP="00EE7725">
      <w:pPr>
        <w:pStyle w:val="a6"/>
        <w:numPr>
          <w:ilvl w:val="0"/>
          <w:numId w:val="11"/>
        </w:numPr>
        <w:spacing w:line="276" w:lineRule="auto"/>
        <w:ind w:left="1134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охрана кормящего ландшафта</w:t>
      </w:r>
      <w:r>
        <w:rPr>
          <w:rStyle w:val="a8"/>
        </w:rPr>
        <w:footnoteReference w:id="3"/>
      </w:r>
      <w:r w:rsidRPr="00BB5D3D">
        <w:rPr>
          <w:rFonts w:eastAsia="Times New Roman"/>
          <w:lang w:val="ru-RU"/>
        </w:rPr>
        <w:t xml:space="preserve"> вепсов, сохранение природных комплексов те</w:t>
      </w:r>
      <w:r w:rsidRPr="00BB5D3D">
        <w:rPr>
          <w:rFonts w:eastAsia="Times New Roman"/>
          <w:lang w:val="ru-RU"/>
        </w:rPr>
        <w:t>р</w:t>
      </w:r>
      <w:r w:rsidRPr="00BB5D3D">
        <w:rPr>
          <w:rFonts w:eastAsia="Times New Roman"/>
          <w:lang w:val="ru-RU"/>
        </w:rPr>
        <w:t>ритории компактного проживания коренного малочисленного народа;</w:t>
      </w:r>
    </w:p>
    <w:p w:rsidR="00EE7725" w:rsidRPr="00BB5D3D" w:rsidRDefault="00EE7725" w:rsidP="00EE7725">
      <w:pPr>
        <w:pStyle w:val="a6"/>
        <w:numPr>
          <w:ilvl w:val="0"/>
          <w:numId w:val="11"/>
        </w:numPr>
        <w:spacing w:line="276" w:lineRule="auto"/>
        <w:ind w:left="1134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охрана объектов культурного наследия, в том числе - ижорского зодчества, расположенных на территории Вознесенского городского поселения</w:t>
      </w:r>
    </w:p>
    <w:p w:rsidR="00EE7725" w:rsidRPr="00BB5D3D" w:rsidRDefault="00EE7725" w:rsidP="00EE7725">
      <w:pPr>
        <w:pStyle w:val="a6"/>
        <w:numPr>
          <w:ilvl w:val="0"/>
          <w:numId w:val="11"/>
        </w:numPr>
        <w:spacing w:line="276" w:lineRule="auto"/>
        <w:ind w:left="1134"/>
        <w:rPr>
          <w:rFonts w:eastAsia="Times New Roman"/>
          <w:lang w:val="ru-RU"/>
        </w:rPr>
      </w:pPr>
      <w:r w:rsidRPr="00BB5D3D">
        <w:rPr>
          <w:rFonts w:eastAsia="Times New Roman"/>
          <w:lang w:val="ru-RU"/>
        </w:rPr>
        <w:t>содействие выявлению и сохранению объектов культурного и исторического наследия.</w:t>
      </w:r>
    </w:p>
    <w:p w:rsidR="00EE7725" w:rsidRPr="004600CC" w:rsidRDefault="00EE7725" w:rsidP="00EE7725">
      <w:pPr>
        <w:spacing w:line="276" w:lineRule="auto"/>
        <w:ind w:firstLine="709"/>
        <w:rPr>
          <w:rFonts w:eastAsia="Times New Roman"/>
          <w:lang w:val="ru-RU"/>
        </w:rPr>
      </w:pPr>
      <w:r w:rsidRPr="004600CC">
        <w:rPr>
          <w:rFonts w:eastAsia="Times New Roman"/>
          <w:lang w:val="ru-RU"/>
        </w:rPr>
        <w:t>Реализация мероприятий по этнокультурному развитию вепсского народа должна реализовываться в виде комплекса мер, сформированных в составе специальной муниц</w:t>
      </w:r>
      <w:r w:rsidRPr="004600CC">
        <w:rPr>
          <w:rFonts w:eastAsia="Times New Roman"/>
          <w:lang w:val="ru-RU"/>
        </w:rPr>
        <w:t>и</w:t>
      </w:r>
      <w:r w:rsidRPr="004600CC">
        <w:rPr>
          <w:rFonts w:eastAsia="Times New Roman"/>
          <w:lang w:val="ru-RU"/>
        </w:rPr>
        <w:t>пальной программы МО.</w:t>
      </w:r>
    </w:p>
    <w:p w:rsidR="00EE7725" w:rsidRDefault="00EE7725" w:rsidP="00862479">
      <w:pPr>
        <w:rPr>
          <w:lang w:val="ru-RU"/>
        </w:rPr>
      </w:pPr>
    </w:p>
    <w:p w:rsidR="0028481C" w:rsidRDefault="0028481C">
      <w:pPr>
        <w:spacing w:line="276" w:lineRule="auto"/>
        <w:ind w:firstLine="709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lang w:val="ru-RU"/>
        </w:rPr>
      </w:pPr>
      <w:r>
        <w:rPr>
          <w:lang w:val="ru-RU"/>
        </w:rPr>
        <w:br w:type="page"/>
      </w:r>
    </w:p>
    <w:p w:rsidR="00862479" w:rsidRDefault="00862479" w:rsidP="009471DC">
      <w:pPr>
        <w:pStyle w:val="4"/>
        <w:rPr>
          <w:lang w:val="ru-RU"/>
        </w:rPr>
      </w:pPr>
      <w:bookmarkStart w:id="14" w:name="_Toc415564065"/>
      <w:r>
        <w:rPr>
          <w:lang w:val="ru-RU"/>
        </w:rPr>
        <w:t>1.1.1.4. Реальный сектор экономики</w:t>
      </w:r>
      <w:bookmarkEnd w:id="14"/>
    </w:p>
    <w:p w:rsidR="00862479" w:rsidRDefault="00862479" w:rsidP="00862479">
      <w:pPr>
        <w:rPr>
          <w:lang w:val="ru-RU"/>
        </w:rPr>
      </w:pP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На территории Вознесенского городского поселения осуществляют хозяйственную деятельность 38 предприятий. На территории поселения работают девять малых предпр</w:t>
      </w:r>
      <w:r>
        <w:rPr>
          <w:lang w:val="ru-RU"/>
        </w:rPr>
        <w:t>и</w:t>
      </w:r>
      <w:r>
        <w:rPr>
          <w:lang w:val="ru-RU"/>
        </w:rPr>
        <w:t xml:space="preserve">ятий, восемь из которых – </w:t>
      </w:r>
      <w:proofErr w:type="spellStart"/>
      <w:r>
        <w:rPr>
          <w:lang w:val="ru-RU"/>
        </w:rPr>
        <w:t>микропредприятия</w:t>
      </w:r>
      <w:proofErr w:type="spellEnd"/>
      <w:r>
        <w:rPr>
          <w:lang w:val="ru-RU"/>
        </w:rPr>
        <w:t xml:space="preserve">, зарегистрировано 36 индивидуальных предпринимателей. Наиболее крупным предприятием поселения является </w:t>
      </w:r>
      <w:r w:rsidRPr="00D76C52">
        <w:rPr>
          <w:lang w:val="ru-RU"/>
        </w:rPr>
        <w:t>ОАО «Возн</w:t>
      </w:r>
      <w:r w:rsidRPr="00D76C52">
        <w:rPr>
          <w:lang w:val="ru-RU"/>
        </w:rPr>
        <w:t>е</w:t>
      </w:r>
      <w:r w:rsidRPr="00D76C52">
        <w:rPr>
          <w:lang w:val="ru-RU"/>
        </w:rPr>
        <w:t>сенская ремонтно-эксплуатационная база флота»</w:t>
      </w:r>
      <w:r>
        <w:rPr>
          <w:lang w:val="ru-RU"/>
        </w:rPr>
        <w:t>, входящее</w:t>
      </w:r>
      <w:r w:rsidRPr="00D76C52">
        <w:rPr>
          <w:lang w:val="ru-RU"/>
        </w:rPr>
        <w:t xml:space="preserve"> </w:t>
      </w:r>
      <w:r>
        <w:rPr>
          <w:lang w:val="ru-RU"/>
        </w:rPr>
        <w:t xml:space="preserve">в состав </w:t>
      </w:r>
      <w:r w:rsidRPr="00D76C52">
        <w:rPr>
          <w:lang w:val="ru-RU"/>
        </w:rPr>
        <w:t>ОАО «Судоходная компания «Волжское пароходство»</w:t>
      </w:r>
      <w:r>
        <w:rPr>
          <w:lang w:val="ru-RU"/>
        </w:rPr>
        <w:t>. Предприятие специализируется</w:t>
      </w:r>
      <w:r w:rsidRPr="00D76C52">
        <w:rPr>
          <w:lang w:val="ru-RU"/>
        </w:rPr>
        <w:t xml:space="preserve"> на ремонте и моде</w:t>
      </w:r>
      <w:r w:rsidRPr="00D76C52">
        <w:rPr>
          <w:lang w:val="ru-RU"/>
        </w:rPr>
        <w:t>р</w:t>
      </w:r>
      <w:r w:rsidRPr="00D76C52">
        <w:rPr>
          <w:lang w:val="ru-RU"/>
        </w:rPr>
        <w:t>низации грузовых</w:t>
      </w:r>
      <w:r>
        <w:rPr>
          <w:lang w:val="ru-RU"/>
        </w:rPr>
        <w:t xml:space="preserve"> речных</w:t>
      </w:r>
      <w:r w:rsidRPr="00D76C52">
        <w:rPr>
          <w:lang w:val="ru-RU"/>
        </w:rPr>
        <w:t xml:space="preserve"> су</w:t>
      </w:r>
      <w:r>
        <w:rPr>
          <w:lang w:val="ru-RU"/>
        </w:rPr>
        <w:t xml:space="preserve">дов, работающих на Волго-Балтийском водном пути. В 2014 г. судовой трафик через Волго-Балтийский водный путь составлял 23 тысячи </w:t>
      </w:r>
      <w:proofErr w:type="spellStart"/>
      <w:r>
        <w:rPr>
          <w:lang w:val="ru-RU"/>
        </w:rPr>
        <w:t>судопрох</w:t>
      </w:r>
      <w:r>
        <w:rPr>
          <w:lang w:val="ru-RU"/>
        </w:rPr>
        <w:t>о</w:t>
      </w:r>
      <w:r>
        <w:rPr>
          <w:lang w:val="ru-RU"/>
        </w:rPr>
        <w:t>дов</w:t>
      </w:r>
      <w:proofErr w:type="spellEnd"/>
      <w:r>
        <w:rPr>
          <w:lang w:val="ru-RU"/>
        </w:rPr>
        <w:t xml:space="preserve"> в год</w:t>
      </w:r>
      <w:r>
        <w:rPr>
          <w:rStyle w:val="a8"/>
          <w:lang w:val="ru-RU"/>
        </w:rPr>
        <w:footnoteReference w:id="4"/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осушествлялась</w:t>
      </w:r>
      <w:proofErr w:type="spellEnd"/>
      <w:r>
        <w:rPr>
          <w:lang w:val="ru-RU"/>
        </w:rPr>
        <w:t xml:space="preserve"> модернизация </w:t>
      </w:r>
      <w:proofErr w:type="spellStart"/>
      <w:r>
        <w:rPr>
          <w:lang w:val="ru-RU"/>
        </w:rPr>
        <w:t>Нижнесвирских</w:t>
      </w:r>
      <w:proofErr w:type="spellEnd"/>
      <w:r>
        <w:rPr>
          <w:lang w:val="ru-RU"/>
        </w:rPr>
        <w:t xml:space="preserve"> шлюзов для обеспечения роста пропускной способности водного пути, сохранялся высокий уровень износа судов торг</w:t>
      </w:r>
      <w:r>
        <w:rPr>
          <w:lang w:val="ru-RU"/>
        </w:rPr>
        <w:t>о</w:t>
      </w:r>
      <w:r>
        <w:rPr>
          <w:lang w:val="ru-RU"/>
        </w:rPr>
        <w:t xml:space="preserve">вого и пассажирского флота (около 83%). С учетом данных факторов предприятие имеет возможности для развития экономической деятельности. 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Так же на территории поселения ведут свою деятельность следующие предприятия:</w:t>
      </w:r>
    </w:p>
    <w:p w:rsidR="00EE7725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proofErr w:type="gramStart"/>
      <w:r w:rsidRPr="00E64C41">
        <w:rPr>
          <w:lang w:val="ru-RU"/>
        </w:rPr>
        <w:t>Карьер-Щелейки</w:t>
      </w:r>
      <w:proofErr w:type="gramEnd"/>
      <w:r>
        <w:rPr>
          <w:lang w:val="ru-RU"/>
        </w:rPr>
        <w:t>»</w:t>
      </w:r>
      <w:r w:rsidRPr="00E64C41">
        <w:rPr>
          <w:lang w:val="ru-RU"/>
        </w:rPr>
        <w:t xml:space="preserve"> (добыча камня для строительства).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Онежское подворье</w:t>
      </w:r>
      <w:r>
        <w:rPr>
          <w:lang w:val="ru-RU"/>
        </w:rPr>
        <w:t>»</w:t>
      </w:r>
      <w:r w:rsidRPr="00E64C41">
        <w:rPr>
          <w:lang w:val="ru-RU"/>
        </w:rPr>
        <w:t xml:space="preserve"> (животноводство);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 xml:space="preserve">Лесохозяйственное предприятие </w:t>
      </w:r>
      <w:r>
        <w:rPr>
          <w:lang w:val="ru-RU"/>
        </w:rPr>
        <w:t>«</w:t>
      </w:r>
      <w:proofErr w:type="spellStart"/>
      <w:r w:rsidRPr="00E64C41">
        <w:rPr>
          <w:lang w:val="ru-RU"/>
        </w:rPr>
        <w:t>Княж-Бор</w:t>
      </w:r>
      <w:proofErr w:type="spellEnd"/>
      <w:r>
        <w:rPr>
          <w:lang w:val="ru-RU"/>
        </w:rPr>
        <w:t>»</w:t>
      </w:r>
      <w:r w:rsidRPr="00E64C41">
        <w:rPr>
          <w:lang w:val="ru-RU"/>
        </w:rPr>
        <w:t xml:space="preserve"> (лесное хозяйство и предо</w:t>
      </w:r>
      <w:r w:rsidRPr="00E64C41">
        <w:rPr>
          <w:lang w:val="ru-RU"/>
        </w:rPr>
        <w:t>с</w:t>
      </w:r>
      <w:r w:rsidRPr="00E64C41">
        <w:rPr>
          <w:lang w:val="ru-RU"/>
        </w:rPr>
        <w:t>тавление услуг в этой области);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proofErr w:type="spellStart"/>
      <w:r w:rsidRPr="00E64C41">
        <w:rPr>
          <w:lang w:val="ru-RU"/>
        </w:rPr>
        <w:t>Онего</w:t>
      </w:r>
      <w:proofErr w:type="spellEnd"/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пищевыми продуктами);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Гермес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пищевыми продуктами);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ЗАО </w:t>
      </w:r>
      <w:r>
        <w:rPr>
          <w:lang w:val="ru-RU"/>
        </w:rPr>
        <w:t>«</w:t>
      </w:r>
      <w:r w:rsidRPr="00E64C41">
        <w:rPr>
          <w:lang w:val="ru-RU"/>
        </w:rPr>
        <w:t xml:space="preserve">Объединенная промышленная группа </w:t>
      </w:r>
      <w:r>
        <w:rPr>
          <w:lang w:val="ru-RU"/>
        </w:rPr>
        <w:t>«</w:t>
      </w:r>
      <w:r w:rsidRPr="00E64C41">
        <w:rPr>
          <w:lang w:val="ru-RU"/>
        </w:rPr>
        <w:t>САМСОН</w:t>
      </w:r>
      <w:r>
        <w:rPr>
          <w:lang w:val="ru-RU"/>
        </w:rPr>
        <w:t>»</w:t>
      </w:r>
      <w:r w:rsidRPr="00E64C41">
        <w:rPr>
          <w:lang w:val="ru-RU"/>
        </w:rPr>
        <w:t xml:space="preserve"> (обрезка, обработка и о</w:t>
      </w:r>
      <w:r w:rsidRPr="00E64C41">
        <w:rPr>
          <w:lang w:val="ru-RU"/>
        </w:rPr>
        <w:t>т</w:t>
      </w:r>
      <w:r w:rsidRPr="00E64C41">
        <w:rPr>
          <w:lang w:val="ru-RU"/>
        </w:rPr>
        <w:t>делка камня);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Маяк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фармацевтическими и медицинскими товарами);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proofErr w:type="spellStart"/>
      <w:r w:rsidRPr="00E64C41">
        <w:rPr>
          <w:lang w:val="ru-RU"/>
        </w:rPr>
        <w:t>Русторг</w:t>
      </w:r>
      <w:proofErr w:type="spellEnd"/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алкогольными напитками);</w:t>
      </w:r>
    </w:p>
    <w:p w:rsidR="00EE7725" w:rsidRPr="00E64C41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E64C41">
        <w:rPr>
          <w:lang w:val="ru-RU"/>
        </w:rPr>
        <w:t xml:space="preserve">ООО </w:t>
      </w:r>
      <w:r>
        <w:rPr>
          <w:lang w:val="ru-RU"/>
        </w:rPr>
        <w:t>«</w:t>
      </w:r>
      <w:r w:rsidRPr="00E64C41">
        <w:rPr>
          <w:lang w:val="ru-RU"/>
        </w:rPr>
        <w:t>Меркурий</w:t>
      </w:r>
      <w:r>
        <w:rPr>
          <w:lang w:val="ru-RU"/>
        </w:rPr>
        <w:t>»</w:t>
      </w:r>
      <w:r w:rsidRPr="00E64C41">
        <w:rPr>
          <w:lang w:val="ru-RU"/>
        </w:rPr>
        <w:t xml:space="preserve"> (розничная торговля в неспециализированных магазинах);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Структура предприятий в поселении представлена на рисунке ниже.</w:t>
      </w:r>
    </w:p>
    <w:p w:rsidR="00EE7725" w:rsidRPr="008F2629" w:rsidRDefault="00EE7725" w:rsidP="00EE7725">
      <w:pPr>
        <w:rPr>
          <w:highlight w:val="yellow"/>
          <w:lang w:val="ru-RU"/>
        </w:rPr>
      </w:pPr>
    </w:p>
    <w:p w:rsidR="00EE7725" w:rsidRDefault="00EE7725" w:rsidP="00EE7725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67400" cy="4411345"/>
            <wp:effectExtent l="19050" t="0" r="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</w:p>
    <w:p w:rsidR="00EE7725" w:rsidRDefault="00EE7725" w:rsidP="00EE7725">
      <w:pPr>
        <w:pStyle w:val="a3"/>
        <w:rPr>
          <w:lang w:val="ru-RU"/>
        </w:rPr>
      </w:pPr>
      <w:r w:rsidRPr="000A2D33">
        <w:rPr>
          <w:lang w:val="ru-RU"/>
        </w:rPr>
        <w:t xml:space="preserve">Рисунок </w:t>
      </w:r>
      <w:r w:rsidR="00A239F3">
        <w:fldChar w:fldCharType="begin"/>
      </w:r>
      <w:r w:rsidRPr="000A2D33">
        <w:rPr>
          <w:lang w:val="ru-RU"/>
        </w:rPr>
        <w:instrText xml:space="preserve"> </w:instrText>
      </w:r>
      <w:r>
        <w:instrText>SEQ</w:instrText>
      </w:r>
      <w:r w:rsidRPr="000A2D33">
        <w:rPr>
          <w:lang w:val="ru-RU"/>
        </w:rPr>
        <w:instrText xml:space="preserve"> Рисунок \* </w:instrText>
      </w:r>
      <w:r>
        <w:instrText>ARABIC</w:instrText>
      </w:r>
      <w:r w:rsidRPr="000A2D33">
        <w:rPr>
          <w:lang w:val="ru-RU"/>
        </w:rPr>
        <w:instrText xml:space="preserve"> </w:instrText>
      </w:r>
      <w:r w:rsidR="00A239F3">
        <w:fldChar w:fldCharType="separate"/>
      </w:r>
      <w:r w:rsidR="00E2704F" w:rsidRPr="00E2704F">
        <w:rPr>
          <w:noProof/>
          <w:lang w:val="ru-RU"/>
        </w:rPr>
        <w:t>5</w:t>
      </w:r>
      <w:r w:rsidR="00A239F3">
        <w:fldChar w:fldCharType="end"/>
      </w:r>
      <w:r>
        <w:rPr>
          <w:lang w:val="ru-RU"/>
        </w:rPr>
        <w:t xml:space="preserve"> – Структура малых и средних предприятий Вознесенского городского п</w:t>
      </w:r>
      <w:r>
        <w:rPr>
          <w:lang w:val="ru-RU"/>
        </w:rPr>
        <w:t>о</w:t>
      </w:r>
      <w:r>
        <w:rPr>
          <w:lang w:val="ru-RU"/>
        </w:rPr>
        <w:t>селения по видам экономической деятельности на январь 2014 года</w:t>
      </w:r>
    </w:p>
    <w:p w:rsidR="00EE7725" w:rsidRPr="000A2D33" w:rsidRDefault="00EE7725" w:rsidP="00EE7725">
      <w:pPr>
        <w:rPr>
          <w:lang w:val="ru-RU"/>
        </w:rPr>
      </w:pPr>
    </w:p>
    <w:p w:rsidR="00EE7725" w:rsidRPr="001534E4" w:rsidRDefault="00EE7725" w:rsidP="00EE7725">
      <w:pPr>
        <w:spacing w:line="276" w:lineRule="auto"/>
        <w:ind w:firstLine="709"/>
        <w:rPr>
          <w:lang w:val="ru-RU"/>
        </w:rPr>
      </w:pPr>
      <w:r w:rsidRPr="001534E4">
        <w:rPr>
          <w:lang w:val="ru-RU"/>
        </w:rPr>
        <w:t>Основные проблемы, сдерживающие развитие реального сектора экономики в Во</w:t>
      </w:r>
      <w:r w:rsidRPr="001534E4">
        <w:rPr>
          <w:lang w:val="ru-RU"/>
        </w:rPr>
        <w:t>з</w:t>
      </w:r>
      <w:r w:rsidRPr="001534E4">
        <w:rPr>
          <w:lang w:val="ru-RU"/>
        </w:rPr>
        <w:t xml:space="preserve">несенском городском поселении: </w:t>
      </w:r>
    </w:p>
    <w:p w:rsidR="00EE7725" w:rsidRPr="000A2D33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0A2D33">
        <w:rPr>
          <w:lang w:val="ru-RU"/>
        </w:rPr>
        <w:t>недостаточное ресурсное обеспечение малого и среднего предпринимательства – финансовое и имущественное.</w:t>
      </w:r>
    </w:p>
    <w:p w:rsidR="00EE7725" w:rsidRPr="000A2D33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0A2D33">
        <w:rPr>
          <w:lang w:val="ru-RU"/>
        </w:rPr>
        <w:t>проблема доступности кредитов в связи с высокими процентными ставками банков и кредитных организаций.</w:t>
      </w:r>
    </w:p>
    <w:p w:rsidR="00EE7725" w:rsidRPr="000A2D33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0A2D33">
        <w:rPr>
          <w:lang w:val="ru-RU"/>
        </w:rPr>
        <w:t xml:space="preserve"> проблемы продвижения продукции (работ и услуг) на региональные и междун</w:t>
      </w:r>
      <w:r w:rsidRPr="000A2D33">
        <w:rPr>
          <w:lang w:val="ru-RU"/>
        </w:rPr>
        <w:t>а</w:t>
      </w:r>
      <w:r w:rsidRPr="000A2D33">
        <w:rPr>
          <w:lang w:val="ru-RU"/>
        </w:rPr>
        <w:t>родные рынки (недостаточно эффективная маркетинговая политика и др.).</w:t>
      </w:r>
    </w:p>
    <w:p w:rsidR="00EE7725" w:rsidRPr="000A2D33" w:rsidRDefault="00EE7725" w:rsidP="00EE7725">
      <w:pPr>
        <w:pStyle w:val="a6"/>
        <w:numPr>
          <w:ilvl w:val="0"/>
          <w:numId w:val="7"/>
        </w:numPr>
        <w:spacing w:line="276" w:lineRule="auto"/>
        <w:rPr>
          <w:lang w:val="ru-RU"/>
        </w:rPr>
      </w:pPr>
      <w:r w:rsidRPr="000A2D33">
        <w:rPr>
          <w:lang w:val="ru-RU"/>
        </w:rPr>
        <w:t xml:space="preserve"> недостаток квалифицированных кадров.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Развитие малого и среднего бизнеса в Вознесенском городском поселении прои</w:t>
      </w:r>
      <w:r>
        <w:rPr>
          <w:lang w:val="ru-RU"/>
        </w:rPr>
        <w:t>с</w:t>
      </w:r>
      <w:r>
        <w:rPr>
          <w:lang w:val="ru-RU"/>
        </w:rPr>
        <w:t>ходит преимущественно в сфере торговли и непромышленных услуг с минимальным мультипликативным эффектом для экономики, в которых работает более 60% зарегистр</w:t>
      </w:r>
      <w:r>
        <w:rPr>
          <w:lang w:val="ru-RU"/>
        </w:rPr>
        <w:t>и</w:t>
      </w:r>
      <w:r>
        <w:rPr>
          <w:lang w:val="ru-RU"/>
        </w:rPr>
        <w:t>рованных предприятий.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В сфере сельского хозяйства на территории поселения осуществляют экономич</w:t>
      </w:r>
      <w:r>
        <w:rPr>
          <w:lang w:val="ru-RU"/>
        </w:rPr>
        <w:t>е</w:t>
      </w:r>
      <w:r>
        <w:rPr>
          <w:lang w:val="ru-RU"/>
        </w:rPr>
        <w:t>скую деятельность 3 предприятия. На сельскохозяйственные предприятия оказывают н</w:t>
      </w:r>
      <w:r>
        <w:rPr>
          <w:lang w:val="ru-RU"/>
        </w:rPr>
        <w:t>е</w:t>
      </w:r>
      <w:r>
        <w:rPr>
          <w:lang w:val="ru-RU"/>
        </w:rPr>
        <w:t>гативное влияние плохая транспортная доступность рынков сбыта, рискованные условия сельскохозяйственной деятельности, низкая доступность кредитов. Областным бюджетом осуществлялась поддержка сельхозпроизводителей в объеме до 5 млн рублей в год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>. таблицу 5), что связано с ростом экономики Ленинградской области и возможностей су</w:t>
      </w:r>
      <w:r>
        <w:rPr>
          <w:lang w:val="ru-RU"/>
        </w:rPr>
        <w:t>б</w:t>
      </w:r>
      <w:r>
        <w:rPr>
          <w:lang w:val="ru-RU"/>
        </w:rPr>
        <w:t>сидирования сельского хозяйства. Принципиального значения на негативный тренд разв</w:t>
      </w:r>
      <w:r>
        <w:rPr>
          <w:lang w:val="ru-RU"/>
        </w:rPr>
        <w:t>и</w:t>
      </w:r>
      <w:r>
        <w:rPr>
          <w:lang w:val="ru-RU"/>
        </w:rPr>
        <w:t xml:space="preserve">тия сельского хозяйства </w:t>
      </w:r>
      <w:proofErr w:type="gramStart"/>
      <w:r>
        <w:rPr>
          <w:lang w:val="ru-RU"/>
        </w:rPr>
        <w:t>поселения</w:t>
      </w:r>
      <w:proofErr w:type="gramEnd"/>
      <w:r>
        <w:rPr>
          <w:lang w:val="ru-RU"/>
        </w:rPr>
        <w:t xml:space="preserve"> выделенные деньги не оказали, продолжалось сокр</w:t>
      </w:r>
      <w:r>
        <w:rPr>
          <w:lang w:val="ru-RU"/>
        </w:rPr>
        <w:t>а</w:t>
      </w:r>
      <w:r>
        <w:rPr>
          <w:lang w:val="ru-RU"/>
        </w:rPr>
        <w:t xml:space="preserve">щение поголовья скота, производства основных продуктов. 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</w:p>
    <w:p w:rsidR="00EE7725" w:rsidRDefault="00EE7725" w:rsidP="00EE7725">
      <w:pPr>
        <w:pStyle w:val="a3"/>
        <w:rPr>
          <w:lang w:val="ru-RU"/>
        </w:rPr>
      </w:pPr>
      <w:r w:rsidRPr="00213DF6">
        <w:rPr>
          <w:lang w:val="ru-RU"/>
        </w:rPr>
        <w:t xml:space="preserve">Таблица </w:t>
      </w:r>
      <w:r w:rsidR="00A239F3">
        <w:fldChar w:fldCharType="begin"/>
      </w:r>
      <w:r w:rsidRPr="00213DF6">
        <w:rPr>
          <w:lang w:val="ru-RU"/>
        </w:rPr>
        <w:instrText xml:space="preserve"> </w:instrText>
      </w:r>
      <w:r>
        <w:instrText>SEQ</w:instrText>
      </w:r>
      <w:r w:rsidRPr="00213DF6">
        <w:rPr>
          <w:lang w:val="ru-RU"/>
        </w:rPr>
        <w:instrText xml:space="preserve"> Таблица \* </w:instrText>
      </w:r>
      <w:r>
        <w:instrText>ARABIC</w:instrText>
      </w:r>
      <w:r w:rsidRPr="00213DF6">
        <w:rPr>
          <w:lang w:val="ru-RU"/>
        </w:rPr>
        <w:instrText xml:space="preserve"> </w:instrText>
      </w:r>
      <w:r w:rsidR="00A239F3">
        <w:fldChar w:fldCharType="separate"/>
      </w:r>
      <w:bookmarkStart w:id="15" w:name="_Ref407028055"/>
      <w:r w:rsidR="00E2704F" w:rsidRPr="00E501F2">
        <w:rPr>
          <w:noProof/>
          <w:lang w:val="ru-RU"/>
        </w:rPr>
        <w:t>5</w:t>
      </w:r>
      <w:bookmarkEnd w:id="15"/>
      <w:r w:rsidR="00A239F3">
        <w:fldChar w:fldCharType="end"/>
      </w:r>
      <w:r>
        <w:rPr>
          <w:lang w:val="ru-RU"/>
        </w:rPr>
        <w:t xml:space="preserve">. </w:t>
      </w:r>
      <w:r w:rsidRPr="00F1781F">
        <w:rPr>
          <w:color w:val="000000"/>
          <w:lang w:val="ru-RU"/>
        </w:rPr>
        <w:t>Поддержка сельскохозяйственных товаропроизводителей из областного бюджета</w:t>
      </w:r>
      <w:r>
        <w:rPr>
          <w:color w:val="000000"/>
          <w:lang w:val="ru-RU"/>
        </w:rPr>
        <w:t xml:space="preserve"> на территории Вознесенского городского поселения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4099"/>
        <w:gridCol w:w="1063"/>
        <w:gridCol w:w="1063"/>
        <w:gridCol w:w="1063"/>
        <w:gridCol w:w="1063"/>
        <w:gridCol w:w="1060"/>
      </w:tblGrid>
      <w:tr w:rsidR="00EE7725" w:rsidRPr="00414BF0" w:rsidTr="009509C7">
        <w:trPr>
          <w:trHeight w:val="315"/>
        </w:trPr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>Наименование показателя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 xml:space="preserve">Ед. </w:t>
            </w:r>
            <w:proofErr w:type="spellStart"/>
            <w:r w:rsidRPr="00414BF0">
              <w:rPr>
                <w:b/>
                <w:bCs/>
                <w:color w:val="000000"/>
                <w:lang w:val="ru-RU"/>
              </w:rPr>
              <w:t>изм</w:t>
            </w:r>
            <w:proofErr w:type="spellEnd"/>
            <w:r w:rsidRPr="00414BF0">
              <w:rPr>
                <w:b/>
                <w:bCs/>
                <w:color w:val="000000"/>
                <w:lang w:val="ru-RU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>2010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>2011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>2012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725" w:rsidRPr="00414BF0" w:rsidRDefault="00EE7725" w:rsidP="00FA1613">
            <w:pPr>
              <w:keepNext/>
              <w:jc w:val="center"/>
              <w:rPr>
                <w:b/>
                <w:bCs/>
                <w:color w:val="000000"/>
                <w:lang w:val="ru-RU"/>
              </w:rPr>
            </w:pPr>
            <w:r w:rsidRPr="00414BF0">
              <w:rPr>
                <w:b/>
                <w:bCs/>
                <w:color w:val="000000"/>
                <w:lang w:val="ru-RU"/>
              </w:rPr>
              <w:t>2013</w:t>
            </w:r>
          </w:p>
        </w:tc>
      </w:tr>
      <w:tr w:rsidR="00EE7725" w:rsidRPr="00414BF0" w:rsidTr="00EE7725">
        <w:trPr>
          <w:trHeight w:val="953"/>
        </w:trPr>
        <w:tc>
          <w:tcPr>
            <w:tcW w:w="2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725" w:rsidRPr="00414BF0" w:rsidRDefault="00EE7725" w:rsidP="00FA1613">
            <w:pPr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Поддержка сельскохозяйственных т</w:t>
            </w:r>
            <w:r w:rsidRPr="00414BF0">
              <w:rPr>
                <w:color w:val="000000"/>
                <w:lang w:val="ru-RU"/>
              </w:rPr>
              <w:t>о</w:t>
            </w:r>
            <w:r w:rsidRPr="00414BF0">
              <w:rPr>
                <w:color w:val="000000"/>
                <w:lang w:val="ru-RU"/>
              </w:rPr>
              <w:t xml:space="preserve">варопроизводителей из областного бюджета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725" w:rsidRPr="00414BF0" w:rsidRDefault="00EE7725" w:rsidP="00FA1613">
            <w:pPr>
              <w:jc w:val="center"/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тыс. руб.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725" w:rsidRPr="00414BF0" w:rsidRDefault="00EE7725" w:rsidP="00EE7725">
            <w:pPr>
              <w:jc w:val="center"/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1 280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725" w:rsidRPr="00414BF0" w:rsidRDefault="00EE7725" w:rsidP="00EE7725">
            <w:pPr>
              <w:jc w:val="center"/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461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725" w:rsidRPr="00414BF0" w:rsidRDefault="00EE7725" w:rsidP="00EE7725">
            <w:pPr>
              <w:jc w:val="center"/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317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725" w:rsidRPr="00414BF0" w:rsidRDefault="00EE7725" w:rsidP="00EE7725">
            <w:pPr>
              <w:jc w:val="center"/>
              <w:rPr>
                <w:color w:val="000000"/>
                <w:lang w:val="ru-RU"/>
              </w:rPr>
            </w:pPr>
            <w:r w:rsidRPr="00414BF0">
              <w:rPr>
                <w:color w:val="000000"/>
                <w:lang w:val="ru-RU"/>
              </w:rPr>
              <w:t>5 055</w:t>
            </w:r>
          </w:p>
        </w:tc>
      </w:tr>
    </w:tbl>
    <w:p w:rsidR="00EE7725" w:rsidRDefault="00EE7725" w:rsidP="00EE7725">
      <w:pPr>
        <w:spacing w:line="276" w:lineRule="auto"/>
        <w:ind w:firstLine="709"/>
        <w:rPr>
          <w:highlight w:val="yellow"/>
          <w:lang w:val="ru-RU"/>
        </w:rPr>
      </w:pP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 w:rsidRPr="000A2D33">
        <w:rPr>
          <w:lang w:val="ru-RU"/>
        </w:rPr>
        <w:t>С активизацией политики муниципальных властей в области расселения ветхого и аварийного жилья на территории поселения активизировалось строительство жилых д</w:t>
      </w:r>
      <w:r w:rsidRPr="000A2D33">
        <w:rPr>
          <w:lang w:val="ru-RU"/>
        </w:rPr>
        <w:t>о</w:t>
      </w:r>
      <w:r w:rsidRPr="000A2D33">
        <w:rPr>
          <w:lang w:val="ru-RU"/>
        </w:rPr>
        <w:t xml:space="preserve">мов, по данным программам </w:t>
      </w:r>
      <w:proofErr w:type="gramStart"/>
      <w:r w:rsidRPr="000A2D33">
        <w:rPr>
          <w:lang w:val="ru-RU"/>
        </w:rPr>
        <w:t>на конец</w:t>
      </w:r>
      <w:proofErr w:type="gramEnd"/>
      <w:r w:rsidRPr="000A2D33">
        <w:rPr>
          <w:lang w:val="ru-RU"/>
        </w:rPr>
        <w:t xml:space="preserve"> 2014 года было освоено около 300 млн рублей. В результате в поселении были построены дома по современным технологиям, сформиров</w:t>
      </w:r>
      <w:r w:rsidRPr="000A2D33">
        <w:rPr>
          <w:lang w:val="ru-RU"/>
        </w:rPr>
        <w:t>а</w:t>
      </w:r>
      <w:r w:rsidRPr="000A2D33">
        <w:rPr>
          <w:lang w:val="ru-RU"/>
        </w:rPr>
        <w:t>ны схемы логистики строительных материалов, получены новые компетенции местными работниками в области строительства и управления проектами освоения территории, м</w:t>
      </w:r>
      <w:r w:rsidRPr="000A2D33">
        <w:rPr>
          <w:lang w:val="ru-RU"/>
        </w:rPr>
        <w:t>е</w:t>
      </w:r>
      <w:r w:rsidRPr="000A2D33">
        <w:rPr>
          <w:lang w:val="ru-RU"/>
        </w:rPr>
        <w:t>стные компании промышленного сервиса получили заказы на выполнение работ и услуг</w:t>
      </w:r>
      <w:r>
        <w:rPr>
          <w:lang w:val="ru-RU"/>
        </w:rPr>
        <w:t>, наработаны деловые контакты предприятий поселения с организациями из других ра</w:t>
      </w:r>
      <w:r>
        <w:rPr>
          <w:lang w:val="ru-RU"/>
        </w:rPr>
        <w:t>й</w:t>
      </w:r>
      <w:r>
        <w:rPr>
          <w:lang w:val="ru-RU"/>
        </w:rPr>
        <w:t>онов области</w:t>
      </w:r>
      <w:r w:rsidRPr="000A2D33">
        <w:rPr>
          <w:lang w:val="ru-RU"/>
        </w:rPr>
        <w:t>.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Для развития делового климата в поселении и поддержки развития предприятий, в т.ч. малого бизнеса в поселении в 2014 г. принята среднесрочная муниципальная пр</w:t>
      </w:r>
      <w:r>
        <w:rPr>
          <w:lang w:val="ru-RU"/>
        </w:rPr>
        <w:t>о</w:t>
      </w:r>
      <w:r>
        <w:rPr>
          <w:lang w:val="ru-RU"/>
        </w:rPr>
        <w:t>грамма «</w:t>
      </w:r>
      <w:r w:rsidRPr="00D572D8">
        <w:rPr>
          <w:lang w:val="ru-RU"/>
        </w:rPr>
        <w:t>Содействие развитию малого и среднего предпринимательства в Вознесенском городском  поселении на 2015-2017 годы», определяющая комплекс мер по поддержке р</w:t>
      </w:r>
      <w:r w:rsidRPr="00D572D8">
        <w:rPr>
          <w:lang w:val="ru-RU"/>
        </w:rPr>
        <w:t>е</w:t>
      </w:r>
      <w:r w:rsidRPr="00D572D8">
        <w:rPr>
          <w:lang w:val="ru-RU"/>
        </w:rPr>
        <w:t>ального сектора экономики. Основной объем мероприятий программы носит организац</w:t>
      </w:r>
      <w:r w:rsidRPr="00D572D8">
        <w:rPr>
          <w:lang w:val="ru-RU"/>
        </w:rPr>
        <w:t>и</w:t>
      </w:r>
      <w:r w:rsidRPr="00D572D8">
        <w:rPr>
          <w:lang w:val="ru-RU"/>
        </w:rPr>
        <w:t xml:space="preserve">онный характер и в среднесрочной перспективе приведет к росту числа предприятий </w:t>
      </w:r>
      <w:r>
        <w:rPr>
          <w:lang w:val="ru-RU"/>
        </w:rPr>
        <w:t xml:space="preserve"> и рабочих мест </w:t>
      </w:r>
      <w:r w:rsidRPr="00D572D8">
        <w:rPr>
          <w:lang w:val="ru-RU"/>
        </w:rPr>
        <w:t>в поселении, снижению административных барьеров для предприятий при технологическом при</w:t>
      </w:r>
      <w:r>
        <w:rPr>
          <w:lang w:val="ru-RU"/>
        </w:rPr>
        <w:t>соединении.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  <w:r>
        <w:rPr>
          <w:lang w:val="ru-RU"/>
        </w:rPr>
        <w:t>Экономика поселения располагает необходимыми ресурсами для развития пре</w:t>
      </w:r>
      <w:r>
        <w:rPr>
          <w:lang w:val="ru-RU"/>
        </w:rPr>
        <w:t>д</w:t>
      </w:r>
      <w:r>
        <w:rPr>
          <w:lang w:val="ru-RU"/>
        </w:rPr>
        <w:t>принимательской деятельности. Для интенсификации экономической активности необх</w:t>
      </w:r>
      <w:r>
        <w:rPr>
          <w:lang w:val="ru-RU"/>
        </w:rPr>
        <w:t>о</w:t>
      </w:r>
      <w:r>
        <w:rPr>
          <w:lang w:val="ru-RU"/>
        </w:rPr>
        <w:t>дим комплекс мер, включающий развитие кадрового потенциала, привлечения новых и</w:t>
      </w:r>
      <w:r>
        <w:rPr>
          <w:lang w:val="ru-RU"/>
        </w:rPr>
        <w:t>н</w:t>
      </w:r>
      <w:r>
        <w:rPr>
          <w:lang w:val="ru-RU"/>
        </w:rPr>
        <w:t>вестиционных ресурсов, переориентация предприятий на высокотехнологичную прои</w:t>
      </w:r>
      <w:r>
        <w:rPr>
          <w:lang w:val="ru-RU"/>
        </w:rPr>
        <w:t>з</w:t>
      </w:r>
      <w:r>
        <w:rPr>
          <w:lang w:val="ru-RU"/>
        </w:rPr>
        <w:t>водственную деятельность и промышленный сервис, повышение качества использования природных ресурсов.</w:t>
      </w:r>
    </w:p>
    <w:p w:rsidR="00EE7725" w:rsidRDefault="00EE7725" w:rsidP="00EE7725">
      <w:pPr>
        <w:spacing w:line="276" w:lineRule="auto"/>
        <w:ind w:firstLine="709"/>
        <w:rPr>
          <w:lang w:val="ru-RU"/>
        </w:rPr>
      </w:pPr>
    </w:p>
    <w:p w:rsidR="0028481C" w:rsidRDefault="0028481C">
      <w:pPr>
        <w:spacing w:line="276" w:lineRule="auto"/>
        <w:ind w:firstLine="709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lang w:val="ru-RU"/>
        </w:rPr>
      </w:pPr>
      <w:r>
        <w:rPr>
          <w:lang w:val="ru-RU"/>
        </w:rPr>
        <w:br w:type="page"/>
      </w:r>
    </w:p>
    <w:p w:rsidR="00862479" w:rsidRDefault="00862479" w:rsidP="009471DC">
      <w:pPr>
        <w:pStyle w:val="4"/>
        <w:rPr>
          <w:lang w:val="ru-RU"/>
        </w:rPr>
      </w:pPr>
      <w:bookmarkStart w:id="16" w:name="_Toc415564066"/>
      <w:r>
        <w:rPr>
          <w:lang w:val="ru-RU"/>
        </w:rPr>
        <w:t>1.1.1.5. Коммунальное хозяйство и инфраструктура</w:t>
      </w:r>
      <w:bookmarkEnd w:id="16"/>
    </w:p>
    <w:p w:rsidR="00862479" w:rsidRDefault="00862479" w:rsidP="00862479">
      <w:pPr>
        <w:rPr>
          <w:lang w:val="ru-RU"/>
        </w:rPr>
      </w:pPr>
    </w:p>
    <w:p w:rsidR="00FD24EE" w:rsidRPr="007E6DE8" w:rsidRDefault="00FD24EE" w:rsidP="00FD24EE">
      <w:pPr>
        <w:spacing w:line="276" w:lineRule="auto"/>
        <w:rPr>
          <w:b/>
          <w:lang w:val="ru-RU"/>
        </w:rPr>
      </w:pPr>
      <w:r w:rsidRPr="000B30DF">
        <w:rPr>
          <w:b/>
          <w:lang w:val="ru-RU"/>
        </w:rPr>
        <w:t>Структура и состояние жилого фонда</w:t>
      </w:r>
    </w:p>
    <w:p w:rsidR="00FD24EE" w:rsidRPr="0026519B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Жилищный фонд Вознесенского городского поселения представляет собой:</w:t>
      </w:r>
      <w:r>
        <w:rPr>
          <w:lang w:val="ru-RU"/>
        </w:rPr>
        <w:t xml:space="preserve"> </w:t>
      </w:r>
    </w:p>
    <w:p w:rsidR="00FD24EE" w:rsidRPr="007E6DE8" w:rsidRDefault="00FD24EE" w:rsidP="00FD24EE">
      <w:pPr>
        <w:pStyle w:val="a6"/>
        <w:numPr>
          <w:ilvl w:val="0"/>
          <w:numId w:val="12"/>
        </w:numPr>
        <w:spacing w:line="276" w:lineRule="auto"/>
        <w:rPr>
          <w:lang w:val="ru-RU"/>
        </w:rPr>
      </w:pPr>
      <w:r w:rsidRPr="007E6DE8">
        <w:rPr>
          <w:lang w:val="ru-RU"/>
        </w:rPr>
        <w:t>2 деревянных одноквартирных частных дома постройки  до 1921 года общей пл</w:t>
      </w:r>
      <w:r w:rsidRPr="007E6DE8">
        <w:rPr>
          <w:lang w:val="ru-RU"/>
        </w:rPr>
        <w:t>о</w:t>
      </w:r>
      <w:r w:rsidRPr="007E6DE8">
        <w:rPr>
          <w:lang w:val="ru-RU"/>
        </w:rPr>
        <w:t xml:space="preserve">щадью 0,2 тыс. кв.м. </w:t>
      </w:r>
    </w:p>
    <w:p w:rsidR="00FD24EE" w:rsidRPr="007E6DE8" w:rsidRDefault="00FD24EE" w:rsidP="00FD24EE">
      <w:pPr>
        <w:pStyle w:val="a6"/>
        <w:numPr>
          <w:ilvl w:val="0"/>
          <w:numId w:val="12"/>
        </w:numPr>
        <w:spacing w:line="276" w:lineRule="auto"/>
        <w:rPr>
          <w:lang w:val="ru-RU"/>
        </w:rPr>
      </w:pPr>
      <w:r w:rsidRPr="007E6DE8">
        <w:rPr>
          <w:lang w:val="ru-RU"/>
        </w:rPr>
        <w:t xml:space="preserve">51 деревянный дом постройки  1921 – 1945 годов общей площадью 5,1 тыс. кв.м. Из них 23 многоквартирных дома и 28 одноквартирных частных дома. </w:t>
      </w:r>
    </w:p>
    <w:p w:rsidR="00FD24EE" w:rsidRPr="007E6DE8" w:rsidRDefault="00FD24EE" w:rsidP="00FD24EE">
      <w:pPr>
        <w:pStyle w:val="a6"/>
        <w:numPr>
          <w:ilvl w:val="0"/>
          <w:numId w:val="12"/>
        </w:numPr>
        <w:spacing w:line="276" w:lineRule="auto"/>
        <w:rPr>
          <w:lang w:val="ru-RU"/>
        </w:rPr>
      </w:pPr>
      <w:r w:rsidRPr="007E6DE8">
        <w:rPr>
          <w:lang w:val="ru-RU"/>
        </w:rPr>
        <w:t>410 домов постройки 1946 – 1970 годов  общей площадью 30,58 тыс. кв</w:t>
      </w:r>
      <w:proofErr w:type="gramStart"/>
      <w:r w:rsidRPr="007E6DE8">
        <w:rPr>
          <w:lang w:val="ru-RU"/>
        </w:rPr>
        <w:t>.м</w:t>
      </w:r>
      <w:proofErr w:type="gramEnd"/>
      <w:r w:rsidRPr="007E6DE8">
        <w:rPr>
          <w:lang w:val="ru-RU"/>
        </w:rPr>
        <w:t xml:space="preserve">, в том числе 136 многоквартирных дома и 274 одноквартирных частных дома. </w:t>
      </w:r>
    </w:p>
    <w:p w:rsidR="00FD24EE" w:rsidRPr="007E6DE8" w:rsidRDefault="00FD24EE" w:rsidP="00FD24EE">
      <w:pPr>
        <w:pStyle w:val="a6"/>
        <w:numPr>
          <w:ilvl w:val="0"/>
          <w:numId w:val="12"/>
        </w:numPr>
        <w:spacing w:line="276" w:lineRule="auto"/>
        <w:rPr>
          <w:lang w:val="ru-RU"/>
        </w:rPr>
      </w:pPr>
      <w:r w:rsidRPr="007E6DE8">
        <w:rPr>
          <w:lang w:val="ru-RU"/>
        </w:rPr>
        <w:t>174 дома постройки 1971 – 1995 годов  общей площадью 27,79 тыс. кв</w:t>
      </w:r>
      <w:proofErr w:type="gramStart"/>
      <w:r w:rsidRPr="007E6DE8">
        <w:rPr>
          <w:lang w:val="ru-RU"/>
        </w:rPr>
        <w:t>.м</w:t>
      </w:r>
      <w:proofErr w:type="gramEnd"/>
      <w:r w:rsidRPr="007E6DE8">
        <w:rPr>
          <w:lang w:val="ru-RU"/>
        </w:rPr>
        <w:t xml:space="preserve">, в том числе 54 многоквартирных дома и 120 одноквартирных частных домов. </w:t>
      </w:r>
    </w:p>
    <w:p w:rsidR="00FD24EE" w:rsidRDefault="00FD24EE" w:rsidP="00FD24EE">
      <w:pPr>
        <w:pStyle w:val="a6"/>
        <w:numPr>
          <w:ilvl w:val="0"/>
          <w:numId w:val="12"/>
        </w:numPr>
        <w:spacing w:line="276" w:lineRule="auto"/>
        <w:rPr>
          <w:lang w:val="ru-RU"/>
        </w:rPr>
      </w:pPr>
      <w:r w:rsidRPr="007E6DE8">
        <w:rPr>
          <w:lang w:val="ru-RU"/>
        </w:rPr>
        <w:t>61 дом постройки после 1995 года общей площадью 6,39 тыс. кв</w:t>
      </w:r>
      <w:proofErr w:type="gramStart"/>
      <w:r w:rsidRPr="007E6DE8">
        <w:rPr>
          <w:lang w:val="ru-RU"/>
        </w:rPr>
        <w:t>.м</w:t>
      </w:r>
      <w:proofErr w:type="gramEnd"/>
      <w:r w:rsidRPr="007E6DE8">
        <w:rPr>
          <w:lang w:val="ru-RU"/>
        </w:rPr>
        <w:t>, в том числе 3 многоквартирных дома  и 58 одноквартирных частных домов.</w:t>
      </w:r>
    </w:p>
    <w:p w:rsidR="00FD24EE" w:rsidRDefault="00FD24EE" w:rsidP="00FD24EE">
      <w:pPr>
        <w:spacing w:line="276" w:lineRule="auto"/>
        <w:rPr>
          <w:lang w:val="ru-RU"/>
        </w:rPr>
      </w:pP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По состоянию на 01 января 2014 года жилищный фонд Вознесенского городского поселения составлял 47 500 кв. м, из них аварийный жилой фонд – </w:t>
      </w:r>
      <w:r w:rsidRPr="00970540">
        <w:rPr>
          <w:rFonts w:eastAsia="Times New Roman"/>
          <w:color w:val="000000"/>
          <w:lang w:val="ru-RU" w:eastAsia="ru-RU" w:bidi="ar-SA"/>
        </w:rPr>
        <w:t>7</w:t>
      </w:r>
      <w:r>
        <w:rPr>
          <w:rFonts w:eastAsia="Times New Roman"/>
          <w:color w:val="000000"/>
          <w:lang w:val="ru-RU" w:eastAsia="ru-RU" w:bidi="ar-SA"/>
        </w:rPr>
        <w:t> </w:t>
      </w:r>
      <w:r w:rsidRPr="00970540">
        <w:rPr>
          <w:rFonts w:eastAsia="Times New Roman"/>
          <w:color w:val="000000"/>
          <w:lang w:val="ru-RU" w:eastAsia="ru-RU" w:bidi="ar-SA"/>
        </w:rPr>
        <w:t>124</w:t>
      </w:r>
      <w:r>
        <w:rPr>
          <w:rFonts w:eastAsia="Times New Roman"/>
          <w:color w:val="000000"/>
          <w:lang w:val="ru-RU" w:eastAsia="ru-RU" w:bidi="ar-SA"/>
        </w:rPr>
        <w:t xml:space="preserve"> кв. м (</w:t>
      </w:r>
      <w:r w:rsidR="00A239F3">
        <w:rPr>
          <w:rFonts w:eastAsia="Times New Roman"/>
          <w:color w:val="000000"/>
          <w:lang w:val="ru-RU" w:eastAsia="ru-RU" w:bidi="ar-SA"/>
        </w:rPr>
        <w:fldChar w:fldCharType="begin"/>
      </w:r>
      <w:r>
        <w:rPr>
          <w:rFonts w:eastAsia="Times New Roman"/>
          <w:color w:val="000000"/>
          <w:lang w:val="ru-RU" w:eastAsia="ru-RU" w:bidi="ar-SA"/>
        </w:rPr>
        <w:instrText xml:space="preserve"> REF _Ref415150730 \h </w:instrText>
      </w:r>
      <w:r w:rsidR="00A239F3">
        <w:rPr>
          <w:rFonts w:eastAsia="Times New Roman"/>
          <w:color w:val="000000"/>
          <w:lang w:val="ru-RU" w:eastAsia="ru-RU" w:bidi="ar-SA"/>
        </w:rPr>
      </w:r>
      <w:r w:rsidR="00A239F3">
        <w:rPr>
          <w:rFonts w:eastAsia="Times New Roman"/>
          <w:color w:val="000000"/>
          <w:lang w:val="ru-RU" w:eastAsia="ru-RU" w:bidi="ar-SA"/>
        </w:rPr>
        <w:fldChar w:fldCharType="separate"/>
      </w:r>
      <w:r w:rsidR="00E2704F" w:rsidRPr="00DD49E0">
        <w:rPr>
          <w:lang w:val="ru-RU"/>
        </w:rPr>
        <w:t xml:space="preserve">Таблица </w:t>
      </w:r>
      <w:r w:rsidR="00E2704F" w:rsidRPr="00E2704F">
        <w:rPr>
          <w:noProof/>
          <w:lang w:val="ru-RU"/>
        </w:rPr>
        <w:t>6</w:t>
      </w:r>
      <w:r w:rsidR="00A239F3">
        <w:rPr>
          <w:rFonts w:eastAsia="Times New Roman"/>
          <w:color w:val="000000"/>
          <w:lang w:val="ru-RU" w:eastAsia="ru-RU" w:bidi="ar-SA"/>
        </w:rPr>
        <w:fldChar w:fldCharType="end"/>
      </w:r>
      <w:r>
        <w:rPr>
          <w:rFonts w:eastAsia="Times New Roman"/>
          <w:color w:val="000000"/>
          <w:lang w:val="ru-RU" w:eastAsia="ru-RU" w:bidi="ar-SA"/>
        </w:rPr>
        <w:t>).</w:t>
      </w:r>
    </w:p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pStyle w:val="a3"/>
        <w:rPr>
          <w:lang w:val="ru-RU"/>
        </w:rPr>
      </w:pPr>
      <w:bookmarkStart w:id="17" w:name="_Ref415150730"/>
      <w:bookmarkStart w:id="18" w:name="_Ref415150714"/>
      <w:r w:rsidRPr="00DD49E0">
        <w:rPr>
          <w:lang w:val="ru-RU"/>
        </w:rPr>
        <w:t xml:space="preserve">Таблица </w:t>
      </w:r>
      <w:r w:rsidR="00A239F3">
        <w:fldChar w:fldCharType="begin"/>
      </w:r>
      <w:r w:rsidRPr="00DD49E0">
        <w:rPr>
          <w:lang w:val="ru-RU"/>
        </w:rPr>
        <w:instrText xml:space="preserve"> </w:instrText>
      </w:r>
      <w:r>
        <w:instrText>SEQ</w:instrText>
      </w:r>
      <w:r w:rsidRPr="00DD49E0">
        <w:rPr>
          <w:lang w:val="ru-RU"/>
        </w:rPr>
        <w:instrText xml:space="preserve"> Таблица \* </w:instrText>
      </w:r>
      <w:r>
        <w:instrText>ARABIC</w:instrText>
      </w:r>
      <w:r w:rsidRPr="00DD49E0">
        <w:rPr>
          <w:lang w:val="ru-RU"/>
        </w:rPr>
        <w:instrText xml:space="preserve"> </w:instrText>
      </w:r>
      <w:r w:rsidR="00A239F3">
        <w:fldChar w:fldCharType="separate"/>
      </w:r>
      <w:bookmarkStart w:id="19" w:name="_Ref407032027"/>
      <w:r w:rsidR="00E2704F" w:rsidRPr="00E501F2">
        <w:rPr>
          <w:noProof/>
          <w:lang w:val="ru-RU"/>
        </w:rPr>
        <w:t>6</w:t>
      </w:r>
      <w:bookmarkEnd w:id="19"/>
      <w:r w:rsidR="00A239F3">
        <w:fldChar w:fldCharType="end"/>
      </w:r>
      <w:bookmarkEnd w:id="17"/>
      <w:r>
        <w:rPr>
          <w:lang w:val="ru-RU"/>
        </w:rPr>
        <w:t>. Показатели жилищного фонда Вознесенского городского поселения</w:t>
      </w:r>
      <w:bookmarkEnd w:id="18"/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684"/>
        <w:gridCol w:w="955"/>
        <w:gridCol w:w="955"/>
        <w:gridCol w:w="955"/>
        <w:gridCol w:w="954"/>
        <w:gridCol w:w="954"/>
        <w:gridCol w:w="954"/>
      </w:tblGrid>
      <w:tr w:rsidR="00FD24EE" w:rsidRPr="00970540" w:rsidTr="009509C7">
        <w:trPr>
          <w:trHeight w:val="315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2009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</w:tr>
      <w:tr w:rsidR="00FD24EE" w:rsidRPr="00970540" w:rsidTr="00FA1613">
        <w:trPr>
          <w:trHeight w:val="315"/>
        </w:trPr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970540" w:rsidRDefault="00FD24EE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Действующий жилищный фонд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кв. м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42 500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43 100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44 800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47 500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47 500</w:t>
            </w:r>
          </w:p>
        </w:tc>
      </w:tr>
      <w:tr w:rsidR="00FD24EE" w:rsidRPr="00970540" w:rsidTr="00FA1613">
        <w:trPr>
          <w:trHeight w:val="315"/>
        </w:trPr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970540" w:rsidRDefault="00FD24EE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Аварийный жилищный фонд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970540" w:rsidRDefault="00FD24EE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кв. м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4 904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7 124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7 124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7 124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970540" w:rsidRDefault="00FD24EE" w:rsidP="00FA1613">
            <w:pPr>
              <w:jc w:val="right"/>
              <w:rPr>
                <w:rFonts w:eastAsia="Times New Roman"/>
                <w:color w:val="000000"/>
                <w:lang w:val="ru-RU" w:eastAsia="ru-RU" w:bidi="ar-SA"/>
              </w:rPr>
            </w:pPr>
            <w:r w:rsidRPr="00970540">
              <w:rPr>
                <w:rFonts w:eastAsia="Times New Roman"/>
                <w:color w:val="000000"/>
                <w:lang w:val="ru-RU" w:eastAsia="ru-RU" w:bidi="ar-SA"/>
              </w:rPr>
              <w:t>7 124</w:t>
            </w:r>
          </w:p>
        </w:tc>
      </w:tr>
    </w:tbl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ind w:firstLine="709"/>
        <w:rPr>
          <w:lang w:val="ru-RU"/>
        </w:rPr>
      </w:pPr>
      <w:r>
        <w:rPr>
          <w:lang w:val="ru-RU"/>
        </w:rPr>
        <w:t xml:space="preserve">Доля аварийного жилого фонда за последние три года снизилось с 16,5 % до 15,0 % (рисунок </w:t>
      </w:r>
      <w:r w:rsidR="00A239F3">
        <w:rPr>
          <w:lang w:val="ru-RU"/>
        </w:rPr>
        <w:fldChar w:fldCharType="begin"/>
      </w:r>
      <w:r>
        <w:rPr>
          <w:lang w:val="ru-RU"/>
        </w:rPr>
        <w:instrText xml:space="preserve"> REF _Ref407032009 \h </w:instrText>
      </w:r>
      <w:r w:rsidR="00A239F3">
        <w:rPr>
          <w:lang w:val="ru-RU"/>
        </w:rPr>
      </w:r>
      <w:r w:rsidR="00A239F3">
        <w:rPr>
          <w:lang w:val="ru-RU"/>
        </w:rPr>
        <w:fldChar w:fldCharType="separate"/>
      </w:r>
      <w:r w:rsidR="00E2704F" w:rsidRPr="00D23240">
        <w:rPr>
          <w:noProof/>
          <w:lang w:val="ru-RU"/>
        </w:rPr>
        <w:t>6</w:t>
      </w:r>
      <w:r w:rsidR="00A239F3">
        <w:rPr>
          <w:lang w:val="ru-RU"/>
        </w:rPr>
        <w:fldChar w:fldCharType="end"/>
      </w:r>
      <w:r>
        <w:rPr>
          <w:lang w:val="ru-RU"/>
        </w:rPr>
        <w:t>).</w:t>
      </w:r>
    </w:p>
    <w:p w:rsidR="00FD24EE" w:rsidRDefault="00FD24EE" w:rsidP="00FD24EE">
      <w:pPr>
        <w:keepNext/>
        <w:jc w:val="center"/>
      </w:pPr>
      <w:r w:rsidRPr="00D33A22">
        <w:rPr>
          <w:noProof/>
          <w:lang w:val="ru-RU" w:eastAsia="ru-RU" w:bidi="ar-SA"/>
        </w:rPr>
        <w:drawing>
          <wp:inline distT="0" distB="0" distL="0" distR="0">
            <wp:extent cx="5915025" cy="1514475"/>
            <wp:effectExtent l="0" t="0" r="0" b="0"/>
            <wp:docPr id="7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D24EE" w:rsidRDefault="00FD24EE" w:rsidP="00FD24EE">
      <w:pPr>
        <w:pStyle w:val="a3"/>
        <w:jc w:val="center"/>
        <w:rPr>
          <w:lang w:val="ru-RU"/>
        </w:rPr>
      </w:pPr>
      <w:r w:rsidRPr="00D33A22">
        <w:rPr>
          <w:lang w:val="ru-RU"/>
        </w:rPr>
        <w:t xml:space="preserve">Рисунок </w:t>
      </w:r>
      <w:r w:rsidR="00A239F3">
        <w:fldChar w:fldCharType="begin"/>
      </w:r>
      <w:r w:rsidRPr="00D33A22">
        <w:rPr>
          <w:lang w:val="ru-RU"/>
        </w:rPr>
        <w:instrText xml:space="preserve"> </w:instrText>
      </w:r>
      <w:r>
        <w:instrText>SEQ</w:instrText>
      </w:r>
      <w:r w:rsidRPr="00D33A22">
        <w:rPr>
          <w:lang w:val="ru-RU"/>
        </w:rPr>
        <w:instrText xml:space="preserve"> Рисунок \* </w:instrText>
      </w:r>
      <w:r>
        <w:instrText>ARABIC</w:instrText>
      </w:r>
      <w:r w:rsidRPr="00D33A22">
        <w:rPr>
          <w:lang w:val="ru-RU"/>
        </w:rPr>
        <w:instrText xml:space="preserve"> </w:instrText>
      </w:r>
      <w:r w:rsidR="00A239F3">
        <w:fldChar w:fldCharType="separate"/>
      </w:r>
      <w:bookmarkStart w:id="20" w:name="_Ref407032009"/>
      <w:r w:rsidR="00E2704F" w:rsidRPr="00E2704F">
        <w:rPr>
          <w:noProof/>
          <w:lang w:val="ru-RU"/>
        </w:rPr>
        <w:t>6</w:t>
      </w:r>
      <w:bookmarkEnd w:id="20"/>
      <w:r w:rsidR="00A239F3">
        <w:fldChar w:fldCharType="end"/>
      </w:r>
      <w:r>
        <w:rPr>
          <w:lang w:val="ru-RU"/>
        </w:rPr>
        <w:t xml:space="preserve"> – Динамика доли аварийного жилого фонда Вознесенского городского п</w:t>
      </w:r>
      <w:r>
        <w:rPr>
          <w:lang w:val="ru-RU"/>
        </w:rPr>
        <w:t>о</w:t>
      </w:r>
      <w:r>
        <w:rPr>
          <w:lang w:val="ru-RU"/>
        </w:rPr>
        <w:t>селения в 2009-2013 гг.</w:t>
      </w:r>
    </w:p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674D3C">
        <w:rPr>
          <w:lang w:val="ru-RU"/>
        </w:rPr>
        <w:t>В посёлке идёт строительство 36-квартирного дома, в который будут переселены жители из 7 аварийных домов.</w:t>
      </w:r>
      <w:r>
        <w:rPr>
          <w:lang w:val="ru-RU"/>
        </w:rPr>
        <w:t xml:space="preserve"> </w:t>
      </w:r>
      <w:r w:rsidRPr="008F3698">
        <w:rPr>
          <w:lang w:val="ru-RU"/>
        </w:rPr>
        <w:t xml:space="preserve">Капитальный ремонт жилого фонда с 01.05.2015 г. </w:t>
      </w:r>
      <w:r>
        <w:rPr>
          <w:lang w:val="ru-RU"/>
        </w:rPr>
        <w:t xml:space="preserve">будет производить </w:t>
      </w:r>
      <w:r w:rsidRPr="008F3698">
        <w:rPr>
          <w:lang w:val="ru-RU"/>
        </w:rPr>
        <w:t>НО «Фонд капитального ремонта многоквартирных домов Ленинградской области».</w:t>
      </w:r>
    </w:p>
    <w:p w:rsidR="00FD24EE" w:rsidRDefault="00FD24EE" w:rsidP="00FD24EE">
      <w:pPr>
        <w:spacing w:line="276" w:lineRule="auto"/>
        <w:rPr>
          <w:b/>
          <w:lang w:val="ru-RU"/>
        </w:rPr>
      </w:pPr>
    </w:p>
    <w:p w:rsidR="00FD24EE" w:rsidRPr="000B30DF" w:rsidRDefault="00FD24EE" w:rsidP="00FD24EE">
      <w:pPr>
        <w:spacing w:line="276" w:lineRule="auto"/>
        <w:rPr>
          <w:b/>
          <w:lang w:val="ru-RU"/>
        </w:rPr>
      </w:pPr>
      <w:r w:rsidRPr="000B30DF">
        <w:rPr>
          <w:b/>
          <w:lang w:val="ru-RU"/>
        </w:rPr>
        <w:t>Обеспеченность жильем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На территории Вознесенского городского поселения реализуется </w:t>
      </w:r>
      <w:r w:rsidRPr="00943887">
        <w:rPr>
          <w:lang w:val="ru-RU"/>
        </w:rPr>
        <w:t>муниципальн</w:t>
      </w:r>
      <w:r>
        <w:rPr>
          <w:lang w:val="ru-RU"/>
        </w:rPr>
        <w:t>ая</w:t>
      </w:r>
      <w:r w:rsidRPr="00943887">
        <w:rPr>
          <w:lang w:val="ru-RU"/>
        </w:rPr>
        <w:t xml:space="preserve"> программ</w:t>
      </w:r>
      <w:r>
        <w:rPr>
          <w:lang w:val="ru-RU"/>
        </w:rPr>
        <w:t>а</w:t>
      </w:r>
      <w:r w:rsidRPr="00943887">
        <w:rPr>
          <w:lang w:val="ru-RU"/>
        </w:rPr>
        <w:t xml:space="preserve"> «Обеспечение качественным жильем граждан на территории Вознесенского  городского поселения»</w:t>
      </w:r>
      <w:r>
        <w:rPr>
          <w:lang w:val="ru-RU"/>
        </w:rPr>
        <w:t>. Муниципальная программа реализуется в период с 2014 по 2016 год в один этап. В рамках указанной программы предусматриваются следующие ключ</w:t>
      </w:r>
      <w:r>
        <w:rPr>
          <w:lang w:val="ru-RU"/>
        </w:rPr>
        <w:t>е</w:t>
      </w:r>
      <w:r>
        <w:rPr>
          <w:lang w:val="ru-RU"/>
        </w:rPr>
        <w:t>вые направления улучшения жилищных условий населения:</w:t>
      </w:r>
    </w:p>
    <w:p w:rsidR="00FD24EE" w:rsidRPr="00943887" w:rsidRDefault="00FD24EE" w:rsidP="00FD24EE">
      <w:pPr>
        <w:pStyle w:val="a6"/>
        <w:numPr>
          <w:ilvl w:val="0"/>
          <w:numId w:val="16"/>
        </w:numPr>
        <w:spacing w:line="276" w:lineRule="auto"/>
        <w:rPr>
          <w:lang w:val="ru-RU"/>
        </w:rPr>
      </w:pPr>
      <w:r w:rsidRPr="00943887">
        <w:rPr>
          <w:lang w:val="ru-RU"/>
        </w:rPr>
        <w:t>Обеспечение качественным жильем молодежи (подпрограмма 1 «Жилье для молодежи»);</w:t>
      </w:r>
    </w:p>
    <w:p w:rsidR="00FD24EE" w:rsidRPr="00943887" w:rsidRDefault="00FD24EE" w:rsidP="00FD24EE">
      <w:pPr>
        <w:pStyle w:val="a6"/>
        <w:numPr>
          <w:ilvl w:val="0"/>
          <w:numId w:val="16"/>
        </w:numPr>
        <w:spacing w:line="276" w:lineRule="auto"/>
        <w:rPr>
          <w:lang w:val="ru-RU"/>
        </w:rPr>
      </w:pPr>
      <w:r w:rsidRPr="00943887">
        <w:rPr>
          <w:lang w:val="ru-RU"/>
        </w:rPr>
        <w:t>Поддержка граждан, нуждающихся в улучшении жилищных условий, на о</w:t>
      </w:r>
      <w:r w:rsidRPr="00943887">
        <w:rPr>
          <w:lang w:val="ru-RU"/>
        </w:rPr>
        <w:t>с</w:t>
      </w:r>
      <w:r w:rsidRPr="00943887">
        <w:rPr>
          <w:lang w:val="ru-RU"/>
        </w:rPr>
        <w:t>нове принципов ипотечного кредитования в Ленинградской области (по</w:t>
      </w:r>
      <w:r w:rsidRPr="00943887">
        <w:rPr>
          <w:lang w:val="ru-RU"/>
        </w:rPr>
        <w:t>д</w:t>
      </w:r>
      <w:r w:rsidRPr="00943887">
        <w:rPr>
          <w:lang w:val="ru-RU"/>
        </w:rPr>
        <w:t>программа 2);</w:t>
      </w:r>
    </w:p>
    <w:p w:rsidR="00FD24EE" w:rsidRPr="00943887" w:rsidRDefault="00FD24EE" w:rsidP="00FD24EE">
      <w:pPr>
        <w:pStyle w:val="a6"/>
        <w:numPr>
          <w:ilvl w:val="0"/>
          <w:numId w:val="16"/>
        </w:numPr>
        <w:spacing w:line="276" w:lineRule="auto"/>
        <w:rPr>
          <w:lang w:val="ru-RU"/>
        </w:rPr>
      </w:pPr>
      <w:r w:rsidRPr="00943887">
        <w:rPr>
          <w:lang w:val="ru-RU"/>
        </w:rPr>
        <w:t>Переселение граждан из аварийного жилищного фонда на территории Л</w:t>
      </w:r>
      <w:r w:rsidRPr="00943887">
        <w:rPr>
          <w:lang w:val="ru-RU"/>
        </w:rPr>
        <w:t>е</w:t>
      </w:r>
      <w:r w:rsidRPr="00943887">
        <w:rPr>
          <w:lang w:val="ru-RU"/>
        </w:rPr>
        <w:t>нинградской области (подпрограмма 3);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>При Администрации муниципального образования осуществляет деятельность ж</w:t>
      </w:r>
      <w:r>
        <w:rPr>
          <w:lang w:val="ru-RU"/>
        </w:rPr>
        <w:t>и</w:t>
      </w:r>
      <w:r>
        <w:rPr>
          <w:lang w:val="ru-RU"/>
        </w:rPr>
        <w:t>лищная комиссия. В 2014 году п</w:t>
      </w:r>
      <w:r w:rsidRPr="009A1526">
        <w:rPr>
          <w:lang w:val="ru-RU"/>
        </w:rPr>
        <w:t>роведена перерегистрация очереди. На 1 мая 2014 года на учете состояло 200 семей</w:t>
      </w:r>
      <w:r>
        <w:rPr>
          <w:lang w:val="ru-RU"/>
        </w:rPr>
        <w:t>, нуждающихся в улучшении жилищных условий</w:t>
      </w:r>
      <w:r w:rsidRPr="009A1526">
        <w:rPr>
          <w:lang w:val="ru-RU"/>
        </w:rPr>
        <w:t>, в течение года рассмотрены документы 34 заявителей.</w:t>
      </w:r>
      <w:r>
        <w:rPr>
          <w:lang w:val="ru-RU"/>
        </w:rPr>
        <w:t xml:space="preserve"> </w:t>
      </w:r>
      <w:r w:rsidRPr="009A1526">
        <w:rPr>
          <w:lang w:val="ru-RU"/>
        </w:rPr>
        <w:t>Проведено 5 заседаний комиссии, на которых ра</w:t>
      </w:r>
      <w:r w:rsidRPr="009A1526">
        <w:rPr>
          <w:lang w:val="ru-RU"/>
        </w:rPr>
        <w:t>с</w:t>
      </w:r>
      <w:r w:rsidRPr="009A1526">
        <w:rPr>
          <w:lang w:val="ru-RU"/>
        </w:rPr>
        <w:t>сматривались вопросы постановки на учет на улучшение жилищных условий, снятия с учета, предоставления жилой площади и др.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>В результате реализации программы в 2014 году о</w:t>
      </w:r>
      <w:r w:rsidRPr="00674D3C">
        <w:rPr>
          <w:lang w:val="ru-RU"/>
        </w:rPr>
        <w:t>беспечена жильём молодая мн</w:t>
      </w:r>
      <w:r w:rsidRPr="00674D3C">
        <w:rPr>
          <w:lang w:val="ru-RU"/>
        </w:rPr>
        <w:t>о</w:t>
      </w:r>
      <w:r w:rsidRPr="00674D3C">
        <w:rPr>
          <w:lang w:val="ru-RU"/>
        </w:rPr>
        <w:t>годетная семья. Ещё одной семье выдан сертификат на основе ипотечного кредитования на строительство индивидуального жилого дома, и оформлены документы по этой же подпрограмме на 11 семей. Оформлены документы для участия молодых семей в 2015 г</w:t>
      </w:r>
      <w:r w:rsidRPr="00674D3C">
        <w:rPr>
          <w:lang w:val="ru-RU"/>
        </w:rPr>
        <w:t>о</w:t>
      </w:r>
      <w:r w:rsidRPr="00674D3C">
        <w:rPr>
          <w:lang w:val="ru-RU"/>
        </w:rPr>
        <w:t>ду в федеральной программе «Обеспечение жильём молодых семей» на 26 семей и в р</w:t>
      </w:r>
      <w:r w:rsidRPr="00674D3C">
        <w:rPr>
          <w:lang w:val="ru-RU"/>
        </w:rPr>
        <w:t>е</w:t>
      </w:r>
      <w:r w:rsidRPr="00674D3C">
        <w:rPr>
          <w:lang w:val="ru-RU"/>
        </w:rPr>
        <w:t xml:space="preserve">гиональной адресной программе «Жильё для молодёжи» на 72 семьи. </w:t>
      </w:r>
    </w:p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rPr>
          <w:b/>
          <w:lang w:val="ru-RU"/>
        </w:rPr>
      </w:pPr>
      <w:r>
        <w:rPr>
          <w:b/>
          <w:lang w:val="ru-RU"/>
        </w:rPr>
        <w:t>Теплоснабжение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Теплоснабжение Вознесенского городского поселения осуществляется от автом</w:t>
      </w:r>
      <w:r w:rsidRPr="0026519B">
        <w:rPr>
          <w:lang w:val="ru-RU"/>
        </w:rPr>
        <w:t>а</w:t>
      </w:r>
      <w:r w:rsidRPr="0026519B">
        <w:rPr>
          <w:lang w:val="ru-RU"/>
        </w:rPr>
        <w:t>тизированной</w:t>
      </w:r>
      <w:r>
        <w:rPr>
          <w:lang w:val="ru-RU"/>
        </w:rPr>
        <w:t xml:space="preserve"> котельной, работающей на щепе. Теплоснабжающей организацией в Возн</w:t>
      </w:r>
      <w:r>
        <w:rPr>
          <w:lang w:val="ru-RU"/>
        </w:rPr>
        <w:t>е</w:t>
      </w:r>
      <w:r>
        <w:rPr>
          <w:lang w:val="ru-RU"/>
        </w:rPr>
        <w:t xml:space="preserve">сенском городском поселении является ООО «БИОТЕПЛОСНАБ». 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Система теплоснабжения от котельной двухтрубная, зависимая, закрытая. Тепл</w:t>
      </w:r>
      <w:r w:rsidRPr="0026519B">
        <w:rPr>
          <w:lang w:val="ru-RU"/>
        </w:rPr>
        <w:t>о</w:t>
      </w:r>
      <w:r w:rsidRPr="0026519B">
        <w:rPr>
          <w:lang w:val="ru-RU"/>
        </w:rPr>
        <w:t>носителем для систем отопления жилых и общественных зданий является сетевая вода с расчетными параметрами на выходе из котельной  95</w:t>
      </w:r>
      <w:proofErr w:type="gramStart"/>
      <w:r w:rsidRPr="0026519B">
        <w:rPr>
          <w:lang w:val="ru-RU"/>
        </w:rPr>
        <w:t>°С</w:t>
      </w:r>
      <w:proofErr w:type="gramEnd"/>
      <w:r w:rsidRPr="0026519B">
        <w:rPr>
          <w:lang w:val="ru-RU"/>
        </w:rPr>
        <w:t>, на входе – 70°С. Также имеется система горячего водоснабжения.</w:t>
      </w:r>
    </w:p>
    <w:p w:rsidR="00FD24EE" w:rsidRPr="002F6F79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 xml:space="preserve">Общая протяженность тепловых сетей составляет </w:t>
      </w:r>
      <w:r>
        <w:rPr>
          <w:lang w:val="ru-RU"/>
        </w:rPr>
        <w:t>4,9</w:t>
      </w:r>
      <w:r w:rsidRPr="0026519B">
        <w:rPr>
          <w:lang w:val="ru-RU"/>
        </w:rPr>
        <w:t xml:space="preserve"> км в двухтрубном исчисл</w:t>
      </w:r>
      <w:r w:rsidRPr="0026519B">
        <w:rPr>
          <w:lang w:val="ru-RU"/>
        </w:rPr>
        <w:t>е</w:t>
      </w:r>
      <w:r w:rsidRPr="0026519B">
        <w:rPr>
          <w:lang w:val="ru-RU"/>
        </w:rPr>
        <w:t>нии. Тепловые сети выполнены из стальных труб, в изоляции из минеральной ваты. В н</w:t>
      </w:r>
      <w:r w:rsidRPr="0026519B">
        <w:rPr>
          <w:lang w:val="ru-RU"/>
        </w:rPr>
        <w:t>а</w:t>
      </w:r>
      <w:r w:rsidRPr="0026519B">
        <w:rPr>
          <w:lang w:val="ru-RU"/>
        </w:rPr>
        <w:t>стоящее время при проведении ремонтных работ используются стальные трубы в изол</w:t>
      </w:r>
      <w:r w:rsidRPr="0026519B">
        <w:rPr>
          <w:lang w:val="ru-RU"/>
        </w:rPr>
        <w:t>я</w:t>
      </w:r>
      <w:r w:rsidRPr="0026519B">
        <w:rPr>
          <w:lang w:val="ru-RU"/>
        </w:rPr>
        <w:t xml:space="preserve">ции из </w:t>
      </w:r>
      <w:proofErr w:type="spellStart"/>
      <w:r w:rsidRPr="0026519B">
        <w:rPr>
          <w:lang w:val="ru-RU"/>
        </w:rPr>
        <w:t>пенополиуретана</w:t>
      </w:r>
      <w:proofErr w:type="spellEnd"/>
      <w:r w:rsidRPr="0026519B">
        <w:rPr>
          <w:lang w:val="ru-RU"/>
        </w:rPr>
        <w:t xml:space="preserve"> (ППУ). Основная часть трубопроводов проложена в железоб</w:t>
      </w:r>
      <w:r w:rsidRPr="0026519B">
        <w:rPr>
          <w:lang w:val="ru-RU"/>
        </w:rPr>
        <w:t>е</w:t>
      </w:r>
      <w:r w:rsidRPr="0026519B">
        <w:rPr>
          <w:lang w:val="ru-RU"/>
        </w:rPr>
        <w:t xml:space="preserve">тонных лотках с крышками, однако имеются участки тепловых сетей наземной прокладки, а также подземной, </w:t>
      </w:r>
      <w:proofErr w:type="spellStart"/>
      <w:r w:rsidRPr="0026519B">
        <w:rPr>
          <w:lang w:val="ru-RU"/>
        </w:rPr>
        <w:t>бесканальной</w:t>
      </w:r>
      <w:proofErr w:type="spellEnd"/>
      <w:r w:rsidRPr="0026519B">
        <w:rPr>
          <w:lang w:val="ru-RU"/>
        </w:rPr>
        <w:t>.</w:t>
      </w:r>
      <w:r w:rsidRPr="00EB2515">
        <w:rPr>
          <w:lang w:val="ru-RU"/>
        </w:rPr>
        <w:t xml:space="preserve"> </w:t>
      </w:r>
      <w:r w:rsidRPr="0026519B">
        <w:rPr>
          <w:lang w:val="ru-RU"/>
        </w:rPr>
        <w:t>Износ трубопроводов некоторых участков систем те</w:t>
      </w:r>
      <w:r w:rsidRPr="0026519B">
        <w:rPr>
          <w:lang w:val="ru-RU"/>
        </w:rPr>
        <w:t>п</w:t>
      </w:r>
      <w:r w:rsidRPr="0026519B">
        <w:rPr>
          <w:lang w:val="ru-RU"/>
        </w:rPr>
        <w:t>лоснабжения составляет до 70%.</w:t>
      </w:r>
      <w:r w:rsidRPr="002F6F79">
        <w:rPr>
          <w:lang w:val="ru-RU"/>
        </w:rPr>
        <w:t xml:space="preserve"> </w:t>
      </w:r>
    </w:p>
    <w:p w:rsidR="00FD24EE" w:rsidRPr="002A4BBA" w:rsidRDefault="00FD24EE" w:rsidP="00FD24EE">
      <w:pPr>
        <w:spacing w:line="276" w:lineRule="auto"/>
        <w:ind w:firstLine="709"/>
        <w:rPr>
          <w:lang w:val="ru-RU"/>
        </w:rPr>
      </w:pPr>
      <w:r w:rsidRPr="00EB2515">
        <w:rPr>
          <w:rFonts w:eastAsia="Calibri"/>
          <w:lang w:val="ru-RU"/>
        </w:rPr>
        <w:t>Расчетная тепловая нагрузка потребителей централизованного теплоснабжения от котельной  4,60 Гкал/</w:t>
      </w:r>
      <w:proofErr w:type="gramStart"/>
      <w:r w:rsidRPr="00EB2515">
        <w:rPr>
          <w:rFonts w:eastAsia="Calibri"/>
          <w:lang w:val="ru-RU"/>
        </w:rPr>
        <w:t>ч</w:t>
      </w:r>
      <w:proofErr w:type="gramEnd"/>
      <w:r w:rsidRPr="00EB2515">
        <w:rPr>
          <w:rFonts w:eastAsia="Calibri"/>
          <w:lang w:val="ru-RU"/>
        </w:rPr>
        <w:t xml:space="preserve"> на отопление и 0,39 Гкал/ч на ГВС</w:t>
      </w:r>
      <w:r>
        <w:rPr>
          <w:lang w:val="ru-RU"/>
        </w:rPr>
        <w:t>. У</w:t>
      </w:r>
      <w:r w:rsidRPr="00EB2515">
        <w:rPr>
          <w:rFonts w:eastAsia="Calibri"/>
          <w:lang w:val="ru-RU"/>
        </w:rPr>
        <w:t xml:space="preserve"> теплоснабжающей организ</w:t>
      </w:r>
      <w:r w:rsidRPr="00EB2515">
        <w:rPr>
          <w:rFonts w:eastAsia="Calibri"/>
          <w:lang w:val="ru-RU"/>
        </w:rPr>
        <w:t>а</w:t>
      </w:r>
      <w:r w:rsidRPr="00EB2515">
        <w:rPr>
          <w:rFonts w:eastAsia="Calibri"/>
          <w:lang w:val="ru-RU"/>
        </w:rPr>
        <w:t xml:space="preserve">ции есть дефицит в тепловой мощности </w:t>
      </w:r>
      <w:proofErr w:type="spellStart"/>
      <w:r w:rsidRPr="00EB2515">
        <w:rPr>
          <w:rFonts w:eastAsia="Calibri"/>
          <w:lang w:val="ru-RU"/>
        </w:rPr>
        <w:t>теплоисточника</w:t>
      </w:r>
      <w:proofErr w:type="spellEnd"/>
      <w:r w:rsidRPr="00EB2515">
        <w:rPr>
          <w:rFonts w:eastAsia="Calibri"/>
          <w:lang w:val="ru-RU"/>
        </w:rPr>
        <w:t>. Кроме этого существует пробл</w:t>
      </w:r>
      <w:r w:rsidRPr="00EB2515">
        <w:rPr>
          <w:rFonts w:eastAsia="Calibri"/>
          <w:lang w:val="ru-RU"/>
        </w:rPr>
        <w:t>е</w:t>
      </w:r>
      <w:r w:rsidRPr="00EB2515">
        <w:rPr>
          <w:rFonts w:eastAsia="Calibri"/>
          <w:lang w:val="ru-RU"/>
        </w:rPr>
        <w:t xml:space="preserve">ма в техническом состоянии вспомогательного оборудования котельной, а также в </w:t>
      </w:r>
      <w:proofErr w:type="spellStart"/>
      <w:r w:rsidRPr="00EB2515">
        <w:rPr>
          <w:rFonts w:eastAsia="Calibri"/>
          <w:lang w:val="ru-RU"/>
        </w:rPr>
        <w:t>нео</w:t>
      </w:r>
      <w:r w:rsidRPr="00EB2515">
        <w:rPr>
          <w:rFonts w:eastAsia="Calibri"/>
          <w:lang w:val="ru-RU"/>
        </w:rPr>
        <w:t>т</w:t>
      </w:r>
      <w:r w:rsidRPr="00EB2515">
        <w:rPr>
          <w:rFonts w:eastAsia="Calibri"/>
          <w:lang w:val="ru-RU"/>
        </w:rPr>
        <w:t>лаженности</w:t>
      </w:r>
      <w:proofErr w:type="spellEnd"/>
      <w:r w:rsidRPr="00EB2515">
        <w:rPr>
          <w:rFonts w:eastAsia="Calibri"/>
          <w:lang w:val="ru-RU"/>
        </w:rPr>
        <w:t xml:space="preserve"> гидравлического режима тепловых сетей</w:t>
      </w:r>
      <w:r>
        <w:rPr>
          <w:lang w:val="ru-RU"/>
        </w:rPr>
        <w:t xml:space="preserve">. По данным Схемы теплоснабжения, действующей в муниципальном образовании, к 2028 году общая нагрузка составит </w:t>
      </w:r>
      <w:r w:rsidRPr="002A4BBA">
        <w:rPr>
          <w:rFonts w:eastAsia="Calibri"/>
          <w:lang w:val="ru-RU"/>
        </w:rPr>
        <w:t>5,59 Гкал/ч</w:t>
      </w:r>
      <w:r>
        <w:rPr>
          <w:rStyle w:val="a8"/>
          <w:lang w:val="ru-RU"/>
        </w:rPr>
        <w:footnoteReference w:id="5"/>
      </w:r>
      <w:r>
        <w:rPr>
          <w:lang w:val="ru-RU"/>
        </w:rPr>
        <w:t xml:space="preserve">. В 2014 году был заключен контракт на проектирование </w:t>
      </w:r>
      <w:proofErr w:type="spellStart"/>
      <w:proofErr w:type="gramStart"/>
      <w:r>
        <w:rPr>
          <w:lang w:val="ru-RU"/>
        </w:rPr>
        <w:t>блок-модульной</w:t>
      </w:r>
      <w:proofErr w:type="spellEnd"/>
      <w:proofErr w:type="gramEnd"/>
      <w:r>
        <w:rPr>
          <w:lang w:val="ru-RU"/>
        </w:rPr>
        <w:t xml:space="preserve"> котел</w:t>
      </w:r>
      <w:r>
        <w:rPr>
          <w:lang w:val="ru-RU"/>
        </w:rPr>
        <w:t>ь</w:t>
      </w:r>
      <w:r>
        <w:rPr>
          <w:lang w:val="ru-RU"/>
        </w:rPr>
        <w:t xml:space="preserve">ной. </w:t>
      </w:r>
    </w:p>
    <w:p w:rsidR="00FD24EE" w:rsidRDefault="00FD24EE" w:rsidP="00FD24EE">
      <w:pPr>
        <w:rPr>
          <w:lang w:val="ru-RU"/>
        </w:rPr>
      </w:pPr>
    </w:p>
    <w:p w:rsidR="00FD24EE" w:rsidRPr="0026519B" w:rsidRDefault="00FD24EE" w:rsidP="00FD24EE">
      <w:pPr>
        <w:rPr>
          <w:b/>
          <w:lang w:val="ru-RU"/>
        </w:rPr>
      </w:pPr>
      <w:r>
        <w:rPr>
          <w:b/>
          <w:lang w:val="ru-RU"/>
        </w:rPr>
        <w:t>Водоснабжение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>О</w:t>
      </w:r>
      <w:r w:rsidRPr="001878B1">
        <w:rPr>
          <w:lang w:val="ru-RU"/>
        </w:rPr>
        <w:t>бъекты систем водоснабжения и водоотведения эксплуатируются одним пре</w:t>
      </w:r>
      <w:r w:rsidRPr="001878B1">
        <w:rPr>
          <w:lang w:val="ru-RU"/>
        </w:rPr>
        <w:t>д</w:t>
      </w:r>
      <w:r w:rsidRPr="001878B1">
        <w:rPr>
          <w:lang w:val="ru-RU"/>
        </w:rPr>
        <w:t>приятием</w:t>
      </w:r>
      <w:r>
        <w:rPr>
          <w:lang w:val="ru-RU"/>
        </w:rPr>
        <w:t>:</w:t>
      </w:r>
      <w:r w:rsidRPr="001878B1">
        <w:rPr>
          <w:lang w:val="ru-RU"/>
        </w:rPr>
        <w:t xml:space="preserve"> ООО «Ресурс»</w:t>
      </w:r>
      <w:r>
        <w:rPr>
          <w:lang w:val="ru-RU"/>
        </w:rPr>
        <w:t xml:space="preserve">. </w:t>
      </w:r>
      <w:r w:rsidRPr="001878B1">
        <w:rPr>
          <w:lang w:val="ru-RU"/>
        </w:rPr>
        <w:t>В эксплуатац</w:t>
      </w:r>
      <w:proofErr w:type="gramStart"/>
      <w:r w:rsidRPr="001878B1">
        <w:rPr>
          <w:lang w:val="ru-RU"/>
        </w:rPr>
        <w:t>ии ООО</w:t>
      </w:r>
      <w:proofErr w:type="gramEnd"/>
      <w:r w:rsidRPr="001878B1">
        <w:rPr>
          <w:lang w:val="ru-RU"/>
        </w:rPr>
        <w:t xml:space="preserve"> «Ресурс» находятся объекты коммунал</w:t>
      </w:r>
      <w:r w:rsidRPr="001878B1">
        <w:rPr>
          <w:lang w:val="ru-RU"/>
        </w:rPr>
        <w:t>ь</w:t>
      </w:r>
      <w:r w:rsidRPr="001878B1">
        <w:rPr>
          <w:lang w:val="ru-RU"/>
        </w:rPr>
        <w:t xml:space="preserve">ной инфраструктуры, а также </w:t>
      </w:r>
      <w:proofErr w:type="spellStart"/>
      <w:r w:rsidRPr="001878B1">
        <w:rPr>
          <w:lang w:val="ru-RU"/>
        </w:rPr>
        <w:t>водонасосные</w:t>
      </w:r>
      <w:proofErr w:type="spellEnd"/>
      <w:r w:rsidRPr="001878B1">
        <w:rPr>
          <w:lang w:val="ru-RU"/>
        </w:rPr>
        <w:t xml:space="preserve"> и канализационные станции, очистные с</w:t>
      </w:r>
      <w:r w:rsidRPr="001878B1">
        <w:rPr>
          <w:lang w:val="ru-RU"/>
        </w:rPr>
        <w:t>о</w:t>
      </w:r>
      <w:r w:rsidRPr="001878B1">
        <w:rPr>
          <w:lang w:val="ru-RU"/>
        </w:rPr>
        <w:t>оружения, инженерные сети и другие объекты жизнеобеспечения</w:t>
      </w:r>
      <w:r>
        <w:rPr>
          <w:lang w:val="ru-RU"/>
        </w:rPr>
        <w:t>.</w:t>
      </w:r>
    </w:p>
    <w:p w:rsidR="00FD24EE" w:rsidRPr="00112CB2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В населённых пунктах Вознесенско</w:t>
      </w:r>
      <w:r>
        <w:rPr>
          <w:lang w:val="ru-RU"/>
        </w:rPr>
        <w:t>го</w:t>
      </w:r>
      <w:r w:rsidRPr="0026519B">
        <w:rPr>
          <w:lang w:val="ru-RU"/>
        </w:rPr>
        <w:t xml:space="preserve"> городско</w:t>
      </w:r>
      <w:r>
        <w:rPr>
          <w:lang w:val="ru-RU"/>
        </w:rPr>
        <w:t>го</w:t>
      </w:r>
      <w:r w:rsidRPr="0026519B">
        <w:rPr>
          <w:lang w:val="ru-RU"/>
        </w:rPr>
        <w:t xml:space="preserve"> поселени</w:t>
      </w:r>
      <w:r>
        <w:rPr>
          <w:lang w:val="ru-RU"/>
        </w:rPr>
        <w:t>я</w:t>
      </w:r>
      <w:r w:rsidRPr="0026519B">
        <w:rPr>
          <w:lang w:val="ru-RU"/>
        </w:rPr>
        <w:t>» существует центр</w:t>
      </w:r>
      <w:r w:rsidRPr="0026519B">
        <w:rPr>
          <w:lang w:val="ru-RU"/>
        </w:rPr>
        <w:t>а</w:t>
      </w:r>
      <w:r w:rsidRPr="0026519B">
        <w:rPr>
          <w:lang w:val="ru-RU"/>
        </w:rPr>
        <w:t xml:space="preserve">лизованная система хозяйственно-питьевого водоснабжения. </w:t>
      </w:r>
      <w:r w:rsidRPr="00494094">
        <w:rPr>
          <w:lang w:val="ru-RU"/>
        </w:rPr>
        <w:t>Основным источником х</w:t>
      </w:r>
      <w:r w:rsidRPr="00494094">
        <w:rPr>
          <w:lang w:val="ru-RU"/>
        </w:rPr>
        <w:t>о</w:t>
      </w:r>
      <w:r w:rsidRPr="00494094">
        <w:rPr>
          <w:lang w:val="ru-RU"/>
        </w:rPr>
        <w:t>зяйственно-питьевого, противопожарного и производственного водоснабжения Вознесе</w:t>
      </w:r>
      <w:r w:rsidRPr="00494094">
        <w:rPr>
          <w:lang w:val="ru-RU"/>
        </w:rPr>
        <w:t>н</w:t>
      </w:r>
      <w:r w:rsidRPr="00494094">
        <w:rPr>
          <w:lang w:val="ru-RU"/>
        </w:rPr>
        <w:t>ского городского поселения является вода из р. Свирь.</w:t>
      </w:r>
      <w:r>
        <w:rPr>
          <w:lang w:val="ru-RU"/>
        </w:rPr>
        <w:t xml:space="preserve"> </w:t>
      </w:r>
      <w:r w:rsidRPr="0026519B">
        <w:rPr>
          <w:lang w:val="ru-RU"/>
        </w:rPr>
        <w:t>Обеспеченность населения центр</w:t>
      </w:r>
      <w:r w:rsidRPr="0026519B">
        <w:rPr>
          <w:lang w:val="ru-RU"/>
        </w:rPr>
        <w:t>а</w:t>
      </w:r>
      <w:r w:rsidRPr="0026519B">
        <w:rPr>
          <w:lang w:val="ru-RU"/>
        </w:rPr>
        <w:t>лизованным</w:t>
      </w:r>
      <w:r>
        <w:rPr>
          <w:lang w:val="ru-RU"/>
        </w:rPr>
        <w:t xml:space="preserve"> водоснабжением составляет 75%. </w:t>
      </w:r>
      <w:r w:rsidRPr="00112CB2">
        <w:rPr>
          <w:rFonts w:eastAsia="Calibri"/>
          <w:lang w:val="ru-RU"/>
        </w:rPr>
        <w:t>На данный момент в Вознесенском горо</w:t>
      </w:r>
      <w:r w:rsidRPr="00112CB2">
        <w:rPr>
          <w:rFonts w:eastAsia="Calibri"/>
          <w:lang w:val="ru-RU"/>
        </w:rPr>
        <w:t>д</w:t>
      </w:r>
      <w:r w:rsidRPr="00112CB2">
        <w:rPr>
          <w:rFonts w:eastAsia="Calibri"/>
          <w:lang w:val="ru-RU"/>
        </w:rPr>
        <w:t xml:space="preserve">ском поселении 9 населенных пунктов не охвачены централизованным водоснабжением. Водоснабжение отсутствует в следующих деревнях: Богданово, Володарская, </w:t>
      </w:r>
      <w:proofErr w:type="spellStart"/>
      <w:r w:rsidRPr="00112CB2">
        <w:rPr>
          <w:rFonts w:eastAsia="Calibri"/>
          <w:lang w:val="ru-RU"/>
        </w:rPr>
        <w:t>Гимрека</w:t>
      </w:r>
      <w:proofErr w:type="spellEnd"/>
      <w:r w:rsidRPr="00112CB2">
        <w:rPr>
          <w:rFonts w:eastAsia="Calibri"/>
          <w:lang w:val="ru-RU"/>
        </w:rPr>
        <w:t xml:space="preserve">, </w:t>
      </w:r>
      <w:proofErr w:type="spellStart"/>
      <w:r w:rsidRPr="00112CB2">
        <w:rPr>
          <w:rFonts w:eastAsia="Calibri"/>
          <w:lang w:val="ru-RU"/>
        </w:rPr>
        <w:t>Кипрушино</w:t>
      </w:r>
      <w:proofErr w:type="spellEnd"/>
      <w:r w:rsidRPr="00112CB2">
        <w:rPr>
          <w:rFonts w:eastAsia="Calibri"/>
          <w:lang w:val="ru-RU"/>
        </w:rPr>
        <w:t xml:space="preserve">, Конец, Красный Бор, </w:t>
      </w:r>
      <w:proofErr w:type="spellStart"/>
      <w:r w:rsidRPr="00112CB2">
        <w:rPr>
          <w:rFonts w:eastAsia="Calibri"/>
          <w:lang w:val="ru-RU"/>
        </w:rPr>
        <w:t>Родионово</w:t>
      </w:r>
      <w:proofErr w:type="spellEnd"/>
      <w:r w:rsidRPr="00112CB2">
        <w:rPr>
          <w:rFonts w:eastAsia="Calibri"/>
          <w:lang w:val="ru-RU"/>
        </w:rPr>
        <w:t xml:space="preserve">, </w:t>
      </w:r>
      <w:proofErr w:type="spellStart"/>
      <w:r w:rsidRPr="00112CB2">
        <w:rPr>
          <w:rFonts w:eastAsia="Calibri"/>
          <w:lang w:val="ru-RU"/>
        </w:rPr>
        <w:t>Соболевщина</w:t>
      </w:r>
      <w:proofErr w:type="spellEnd"/>
      <w:r w:rsidRPr="00112CB2">
        <w:rPr>
          <w:rFonts w:eastAsia="Calibri"/>
          <w:lang w:val="ru-RU"/>
        </w:rPr>
        <w:t>, Щелейки. Основная застро</w:t>
      </w:r>
      <w:r w:rsidRPr="00112CB2">
        <w:rPr>
          <w:rFonts w:eastAsia="Calibri"/>
          <w:lang w:val="ru-RU"/>
        </w:rPr>
        <w:t>й</w:t>
      </w:r>
      <w:r w:rsidRPr="00112CB2">
        <w:rPr>
          <w:rFonts w:eastAsia="Calibri"/>
          <w:lang w:val="ru-RU"/>
        </w:rPr>
        <w:t>ка данных населенных пунктов – частные индивидуальные дома и дачная застройка. Снабжение населения питьевой водой осуществляется от собственных локальных скважин и привозной водой.</w:t>
      </w:r>
    </w:p>
    <w:p w:rsidR="00FD24EE" w:rsidRPr="00494094" w:rsidRDefault="00FD24EE" w:rsidP="00FD24EE">
      <w:pPr>
        <w:spacing w:line="276" w:lineRule="auto"/>
        <w:ind w:firstLine="709"/>
        <w:rPr>
          <w:lang w:val="ru-RU"/>
        </w:rPr>
      </w:pPr>
      <w:r w:rsidRPr="00494094">
        <w:rPr>
          <w:lang w:val="ru-RU"/>
        </w:rPr>
        <w:t>Водозаборные сооружения Вознесенского городского поселения включают в себя 1 скважину и водозабор из р. Свирь. Скважина предназначена для питьевого и промышле</w:t>
      </w:r>
      <w:r w:rsidRPr="00494094">
        <w:rPr>
          <w:lang w:val="ru-RU"/>
        </w:rPr>
        <w:t>н</w:t>
      </w:r>
      <w:r w:rsidRPr="00494094">
        <w:rPr>
          <w:lang w:val="ru-RU"/>
        </w:rPr>
        <w:t>ного водоснабжения и находится в резерве.</w:t>
      </w:r>
      <w:r>
        <w:rPr>
          <w:lang w:val="ru-RU"/>
        </w:rPr>
        <w:t xml:space="preserve"> В</w:t>
      </w:r>
      <w:r w:rsidRPr="00494094">
        <w:rPr>
          <w:lang w:val="ru-RU"/>
        </w:rPr>
        <w:t xml:space="preserve">ода соответствует требованиям </w:t>
      </w:r>
      <w:proofErr w:type="spellStart"/>
      <w:r w:rsidRPr="00494094">
        <w:rPr>
          <w:lang w:val="ru-RU"/>
        </w:rPr>
        <w:t>СанПиН</w:t>
      </w:r>
      <w:proofErr w:type="spellEnd"/>
      <w:r w:rsidRPr="00494094">
        <w:rPr>
          <w:lang w:val="ru-RU"/>
        </w:rPr>
        <w:t xml:space="preserve"> 2.1.4.1175-02</w:t>
      </w:r>
      <w:r>
        <w:rPr>
          <w:lang w:val="ru-RU"/>
        </w:rPr>
        <w:t xml:space="preserve">. </w:t>
      </w:r>
    </w:p>
    <w:p w:rsidR="00FD24EE" w:rsidRPr="00494094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 xml:space="preserve">В поселке Вознесенье функционирует 1 насосная станция. </w:t>
      </w:r>
      <w:r w:rsidRPr="00494094">
        <w:rPr>
          <w:lang w:val="ru-RU"/>
        </w:rPr>
        <w:t xml:space="preserve">Оборудование </w:t>
      </w:r>
      <w:proofErr w:type="spellStart"/>
      <w:r>
        <w:rPr>
          <w:lang w:val="ru-RU"/>
        </w:rPr>
        <w:t>водон</w:t>
      </w:r>
      <w:r>
        <w:rPr>
          <w:lang w:val="ru-RU"/>
        </w:rPr>
        <w:t>а</w:t>
      </w:r>
      <w:r>
        <w:rPr>
          <w:lang w:val="ru-RU"/>
        </w:rPr>
        <w:t>сосной</w:t>
      </w:r>
      <w:proofErr w:type="spellEnd"/>
      <w:r>
        <w:rPr>
          <w:lang w:val="ru-RU"/>
        </w:rPr>
        <w:t xml:space="preserve"> станции (ВНС)</w:t>
      </w:r>
      <w:r w:rsidRPr="00494094">
        <w:rPr>
          <w:lang w:val="ru-RU"/>
        </w:rPr>
        <w:t xml:space="preserve"> находится в удовлетворительном состоянии. В настоящее время износ зданий, сооружений и оборудования ВНС составляет не более 75%.</w:t>
      </w:r>
      <w:r>
        <w:rPr>
          <w:lang w:val="ru-RU"/>
        </w:rPr>
        <w:t xml:space="preserve"> 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Протяженность водопроводных сетей составляет 5,483 км. Суммарный процент и</w:t>
      </w:r>
      <w:r w:rsidRPr="0026519B">
        <w:rPr>
          <w:lang w:val="ru-RU"/>
        </w:rPr>
        <w:t>з</w:t>
      </w:r>
      <w:r w:rsidRPr="0026519B">
        <w:rPr>
          <w:lang w:val="ru-RU"/>
        </w:rPr>
        <w:t xml:space="preserve">носа сетей составляет </w:t>
      </w:r>
      <w:r>
        <w:rPr>
          <w:lang w:val="ru-RU"/>
        </w:rPr>
        <w:t>65-</w:t>
      </w:r>
      <w:r w:rsidRPr="0026519B">
        <w:rPr>
          <w:lang w:val="ru-RU"/>
        </w:rPr>
        <w:t>70%. Все трубы централизованной системы холодного вод</w:t>
      </w:r>
      <w:r w:rsidRPr="0026519B">
        <w:rPr>
          <w:lang w:val="ru-RU"/>
        </w:rPr>
        <w:t>о</w:t>
      </w:r>
      <w:r w:rsidRPr="0026519B">
        <w:rPr>
          <w:lang w:val="ru-RU"/>
        </w:rPr>
        <w:t>снабжения выполнены из двух видов материалов</w:t>
      </w:r>
      <w:r>
        <w:rPr>
          <w:lang w:val="ru-RU"/>
        </w:rPr>
        <w:t>: сталь и полиэтилен</w:t>
      </w:r>
      <w:r w:rsidRPr="0026519B">
        <w:rPr>
          <w:lang w:val="ru-RU"/>
        </w:rPr>
        <w:t>.</w:t>
      </w:r>
      <w:r>
        <w:rPr>
          <w:lang w:val="ru-RU"/>
        </w:rPr>
        <w:t xml:space="preserve"> </w:t>
      </w:r>
      <w:r w:rsidRPr="003525E3">
        <w:rPr>
          <w:lang w:val="ru-RU"/>
        </w:rPr>
        <w:t>Большой износ и</w:t>
      </w:r>
      <w:r w:rsidRPr="003525E3">
        <w:rPr>
          <w:lang w:val="ru-RU"/>
        </w:rPr>
        <w:t>н</w:t>
      </w:r>
      <w:r w:rsidRPr="003525E3">
        <w:rPr>
          <w:lang w:val="ru-RU"/>
        </w:rPr>
        <w:t>женерных сооружений и трубопроводов  обуславливает возникновение аварий и, как следствие, неудовлетворительное качество воды и её повышенные потери</w:t>
      </w:r>
      <w:r>
        <w:rPr>
          <w:rStyle w:val="a8"/>
          <w:lang w:val="ru-RU"/>
        </w:rPr>
        <w:footnoteReference w:id="6"/>
      </w:r>
      <w:r w:rsidRPr="003525E3">
        <w:rPr>
          <w:lang w:val="ru-RU"/>
        </w:rPr>
        <w:t>.</w:t>
      </w:r>
      <w:r>
        <w:rPr>
          <w:lang w:val="ru-RU"/>
        </w:rPr>
        <w:t xml:space="preserve"> </w:t>
      </w:r>
    </w:p>
    <w:p w:rsidR="00FD24EE" w:rsidRPr="001878B1" w:rsidRDefault="00FD24EE" w:rsidP="00FD24EE">
      <w:pPr>
        <w:spacing w:line="276" w:lineRule="auto"/>
        <w:ind w:firstLine="709"/>
        <w:rPr>
          <w:lang w:val="ru-RU"/>
        </w:rPr>
      </w:pPr>
      <w:r w:rsidRPr="003525E3">
        <w:rPr>
          <w:lang w:val="ru-RU"/>
        </w:rPr>
        <w:t xml:space="preserve">В настоящее время потребители системы горячего водоснабжения Вознесенского городского поселения получают горячую воду путем открытого </w:t>
      </w:r>
      <w:proofErr w:type="spellStart"/>
      <w:r w:rsidRPr="003525E3">
        <w:rPr>
          <w:lang w:val="ru-RU"/>
        </w:rPr>
        <w:t>водоразбора</w:t>
      </w:r>
      <w:proofErr w:type="spellEnd"/>
      <w:r w:rsidRPr="003525E3">
        <w:rPr>
          <w:lang w:val="ru-RU"/>
        </w:rPr>
        <w:t>.</w:t>
      </w:r>
      <w:r>
        <w:rPr>
          <w:lang w:val="ru-RU"/>
        </w:rPr>
        <w:t xml:space="preserve"> </w:t>
      </w:r>
      <w:proofErr w:type="gramStart"/>
      <w:r w:rsidRPr="002A4C71">
        <w:rPr>
          <w:lang w:val="ru-RU"/>
        </w:rPr>
        <w:t>Для перев</w:t>
      </w:r>
      <w:r w:rsidRPr="002A4C71">
        <w:rPr>
          <w:lang w:val="ru-RU"/>
        </w:rPr>
        <w:t>о</w:t>
      </w:r>
      <w:r w:rsidRPr="002A4C71">
        <w:rPr>
          <w:lang w:val="ru-RU"/>
        </w:rPr>
        <w:t>да ГВС потребителей с открытой на закрытую схему, в разработанной схеме теплосна</w:t>
      </w:r>
      <w:r w:rsidRPr="002A4C71">
        <w:rPr>
          <w:lang w:val="ru-RU"/>
        </w:rPr>
        <w:t>б</w:t>
      </w:r>
      <w:r w:rsidRPr="002A4C71">
        <w:rPr>
          <w:lang w:val="ru-RU"/>
        </w:rPr>
        <w:t>жения Вознесенского городского поселения преду</w:t>
      </w:r>
      <w:r>
        <w:rPr>
          <w:lang w:val="ru-RU"/>
        </w:rPr>
        <w:t xml:space="preserve">смотрено </w:t>
      </w:r>
      <w:r w:rsidRPr="002A4C71">
        <w:rPr>
          <w:lang w:val="ru-RU"/>
        </w:rPr>
        <w:t>в зданиях, подключенных н</w:t>
      </w:r>
      <w:r w:rsidRPr="002A4C71">
        <w:rPr>
          <w:lang w:val="ru-RU"/>
        </w:rPr>
        <w:t>е</w:t>
      </w:r>
      <w:r w:rsidRPr="002A4C71">
        <w:rPr>
          <w:lang w:val="ru-RU"/>
        </w:rPr>
        <w:t xml:space="preserve">посредственно к </w:t>
      </w:r>
      <w:proofErr w:type="spellStart"/>
      <w:r w:rsidRPr="002A4C71">
        <w:rPr>
          <w:lang w:val="ru-RU"/>
        </w:rPr>
        <w:t>тепломагистралям</w:t>
      </w:r>
      <w:proofErr w:type="spellEnd"/>
      <w:r w:rsidRPr="002A4C71">
        <w:rPr>
          <w:lang w:val="ru-RU"/>
        </w:rPr>
        <w:t xml:space="preserve"> с двухтрубными сетями</w:t>
      </w:r>
      <w:r>
        <w:rPr>
          <w:lang w:val="ru-RU"/>
        </w:rPr>
        <w:t>,</w:t>
      </w:r>
      <w:r w:rsidRPr="002A4C71">
        <w:rPr>
          <w:lang w:val="ru-RU"/>
        </w:rPr>
        <w:t xml:space="preserve"> произвести реконструкцию ИТП потребителей с установкой </w:t>
      </w:r>
      <w:proofErr w:type="spellStart"/>
      <w:r w:rsidRPr="002A4C71">
        <w:rPr>
          <w:lang w:val="ru-RU"/>
        </w:rPr>
        <w:t>водоводяных</w:t>
      </w:r>
      <w:proofErr w:type="spellEnd"/>
      <w:r w:rsidRPr="002A4C71">
        <w:rPr>
          <w:lang w:val="ru-RU"/>
        </w:rPr>
        <w:t xml:space="preserve"> подогревателей с двухступенчатой схемой подключения и с подводом холодного водопровода непосредственно к каждому ИТП.</w:t>
      </w:r>
      <w:r>
        <w:rPr>
          <w:lang w:val="ru-RU"/>
        </w:rPr>
        <w:t xml:space="preserve"> </w:t>
      </w:r>
      <w:proofErr w:type="gramEnd"/>
    </w:p>
    <w:p w:rsidR="00FD24EE" w:rsidRPr="00C302D3" w:rsidRDefault="00FD24EE" w:rsidP="00FD24EE">
      <w:pPr>
        <w:spacing w:line="276" w:lineRule="auto"/>
        <w:ind w:firstLine="709"/>
        <w:rPr>
          <w:lang w:val="ru-RU"/>
        </w:rPr>
      </w:pPr>
      <w:r w:rsidRPr="001878B1">
        <w:rPr>
          <w:lang w:val="ru-RU"/>
        </w:rPr>
        <w:t>Фактическое водопотребление на нужды хозяйственно-питьевого водоснабжения поселения за 2012 год состав</w:t>
      </w:r>
      <w:r>
        <w:rPr>
          <w:lang w:val="ru-RU"/>
        </w:rPr>
        <w:t>ляло</w:t>
      </w:r>
      <w:r w:rsidRPr="001878B1">
        <w:rPr>
          <w:lang w:val="ru-RU"/>
        </w:rPr>
        <w:t xml:space="preserve"> 68389,21 м. куб. К 2024 году ожидаемое водопотребл</w:t>
      </w:r>
      <w:r w:rsidRPr="001878B1">
        <w:rPr>
          <w:lang w:val="ru-RU"/>
        </w:rPr>
        <w:t>е</w:t>
      </w:r>
      <w:r w:rsidRPr="001878B1">
        <w:rPr>
          <w:lang w:val="ru-RU"/>
        </w:rPr>
        <w:t>ние составит 70000 куб. м/год.</w:t>
      </w:r>
      <w:r>
        <w:rPr>
          <w:lang w:val="ru-RU"/>
        </w:rPr>
        <w:t xml:space="preserve"> П</w:t>
      </w:r>
      <w:r w:rsidRPr="0026519B">
        <w:rPr>
          <w:lang w:val="ru-RU"/>
        </w:rPr>
        <w:t xml:space="preserve">отери в сетях </w:t>
      </w:r>
      <w:r>
        <w:rPr>
          <w:lang w:val="ru-RU"/>
        </w:rPr>
        <w:t xml:space="preserve">водоснабжения по состоянию на 2013 год </w:t>
      </w:r>
      <w:r w:rsidRPr="0026519B">
        <w:rPr>
          <w:lang w:val="ru-RU"/>
        </w:rPr>
        <w:t>составля</w:t>
      </w:r>
      <w:r>
        <w:rPr>
          <w:lang w:val="ru-RU"/>
        </w:rPr>
        <w:t>ли</w:t>
      </w:r>
      <w:r w:rsidRPr="0026519B">
        <w:rPr>
          <w:lang w:val="ru-RU"/>
        </w:rPr>
        <w:t xml:space="preserve"> </w:t>
      </w:r>
      <w:r>
        <w:rPr>
          <w:lang w:val="ru-RU"/>
        </w:rPr>
        <w:t>13</w:t>
      </w:r>
      <w:r w:rsidRPr="0026519B">
        <w:rPr>
          <w:lang w:val="ru-RU"/>
        </w:rPr>
        <w:t xml:space="preserve">% от </w:t>
      </w:r>
      <w:r>
        <w:rPr>
          <w:lang w:val="ru-RU"/>
        </w:rPr>
        <w:t>суммарного отпуска воды</w:t>
      </w:r>
      <w:r w:rsidRPr="0026519B">
        <w:rPr>
          <w:lang w:val="ru-RU"/>
        </w:rPr>
        <w:t xml:space="preserve">. </w:t>
      </w:r>
    </w:p>
    <w:p w:rsidR="00FD24EE" w:rsidRPr="008F3698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>В целях повышения энергосбережения и энергоэффективности в многоквартирных домах устанавливаются индивидуальные приборы учета. В 2014 году и</w:t>
      </w:r>
      <w:r w:rsidRPr="008F3698">
        <w:rPr>
          <w:lang w:val="ru-RU"/>
        </w:rPr>
        <w:t>ндивидуальные приборы учета установлены: по холодному водоснабжению в 61 квартире (всего  благоу</w:t>
      </w:r>
      <w:r w:rsidRPr="008F3698">
        <w:rPr>
          <w:lang w:val="ru-RU"/>
        </w:rPr>
        <w:t>с</w:t>
      </w:r>
      <w:r w:rsidRPr="008F3698">
        <w:rPr>
          <w:lang w:val="ru-RU"/>
        </w:rPr>
        <w:t xml:space="preserve">троенных – 626 </w:t>
      </w:r>
      <w:r>
        <w:rPr>
          <w:lang w:val="ru-RU"/>
        </w:rPr>
        <w:t>квартир</w:t>
      </w:r>
      <w:r w:rsidRPr="008F3698">
        <w:rPr>
          <w:lang w:val="ru-RU"/>
        </w:rPr>
        <w:t>), по горячему водоснабжению в 62-х квартирах, заменены сче</w:t>
      </w:r>
      <w:r w:rsidRPr="008F3698">
        <w:rPr>
          <w:lang w:val="ru-RU"/>
        </w:rPr>
        <w:t>т</w:t>
      </w:r>
      <w:r w:rsidRPr="008F3698">
        <w:rPr>
          <w:lang w:val="ru-RU"/>
        </w:rPr>
        <w:t xml:space="preserve">чики по сроку эксплуатации: по ХВС – в 64 квартирах, </w:t>
      </w:r>
      <w:proofErr w:type="gramStart"/>
      <w:r w:rsidRPr="008F3698">
        <w:rPr>
          <w:lang w:val="ru-RU"/>
        </w:rPr>
        <w:t>по</w:t>
      </w:r>
      <w:proofErr w:type="gramEnd"/>
      <w:r w:rsidRPr="008F3698">
        <w:rPr>
          <w:lang w:val="ru-RU"/>
        </w:rPr>
        <w:t xml:space="preserve"> ГВС в 120-ти квартирах. Прои</w:t>
      </w:r>
      <w:r w:rsidRPr="008F3698">
        <w:rPr>
          <w:lang w:val="ru-RU"/>
        </w:rPr>
        <w:t>з</w:t>
      </w:r>
      <w:r w:rsidRPr="008F3698">
        <w:rPr>
          <w:lang w:val="ru-RU"/>
        </w:rPr>
        <w:t xml:space="preserve">ведена проверка </w:t>
      </w:r>
      <w:proofErr w:type="spellStart"/>
      <w:r w:rsidRPr="008F3698">
        <w:rPr>
          <w:lang w:val="ru-RU"/>
        </w:rPr>
        <w:t>общедомовых</w:t>
      </w:r>
      <w:proofErr w:type="spellEnd"/>
      <w:r w:rsidRPr="008F3698">
        <w:rPr>
          <w:lang w:val="ru-RU"/>
        </w:rPr>
        <w:t xml:space="preserve"> приборов учета теплоснабжения в 6 домах.</w:t>
      </w:r>
    </w:p>
    <w:p w:rsidR="00FD24EE" w:rsidRDefault="00FD24EE" w:rsidP="00FD24EE">
      <w:pPr>
        <w:keepNext/>
        <w:rPr>
          <w:b/>
          <w:lang w:val="ru-RU"/>
        </w:rPr>
      </w:pPr>
    </w:p>
    <w:p w:rsidR="00FD24EE" w:rsidRDefault="00FD24EE" w:rsidP="00FD24EE">
      <w:pPr>
        <w:keepNext/>
        <w:rPr>
          <w:b/>
          <w:lang w:val="ru-RU"/>
        </w:rPr>
      </w:pPr>
      <w:r w:rsidRPr="0026519B">
        <w:rPr>
          <w:b/>
          <w:lang w:val="ru-RU"/>
        </w:rPr>
        <w:t>Водоотведение, ка</w:t>
      </w:r>
      <w:r>
        <w:rPr>
          <w:b/>
          <w:lang w:val="ru-RU"/>
        </w:rPr>
        <w:t>нализация и очистка сточных вод</w:t>
      </w:r>
    </w:p>
    <w:p w:rsidR="00FD24EE" w:rsidRPr="003A2CF3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Услуги по водоотведению оказывает ООО «Ресурс». </w:t>
      </w:r>
      <w:r w:rsidRPr="003A2CF3">
        <w:rPr>
          <w:lang w:val="ru-RU"/>
        </w:rPr>
        <w:t xml:space="preserve">Система водоотведения </w:t>
      </w:r>
      <w:proofErr w:type="spellStart"/>
      <w:r w:rsidRPr="003A2CF3">
        <w:rPr>
          <w:lang w:val="ru-RU"/>
        </w:rPr>
        <w:t>пгт</w:t>
      </w:r>
      <w:proofErr w:type="spellEnd"/>
      <w:r w:rsidRPr="003A2CF3">
        <w:rPr>
          <w:lang w:val="ru-RU"/>
        </w:rPr>
        <w:t>. Вознесенье представляет собой комплекс инженерных сооружений.</w:t>
      </w:r>
      <w:r>
        <w:rPr>
          <w:lang w:val="ru-RU"/>
        </w:rPr>
        <w:t xml:space="preserve"> </w:t>
      </w:r>
      <w:r w:rsidRPr="003A2CF3">
        <w:rPr>
          <w:lang w:val="ru-RU"/>
        </w:rPr>
        <w:t>В систему водоотв</w:t>
      </w:r>
      <w:r w:rsidRPr="003A2CF3">
        <w:rPr>
          <w:lang w:val="ru-RU"/>
        </w:rPr>
        <w:t>е</w:t>
      </w:r>
      <w:r w:rsidRPr="003A2CF3">
        <w:rPr>
          <w:lang w:val="ru-RU"/>
        </w:rPr>
        <w:t xml:space="preserve">дения города входят: </w:t>
      </w:r>
    </w:p>
    <w:p w:rsidR="00FD24EE" w:rsidRPr="003A2CF3" w:rsidRDefault="00FD24EE" w:rsidP="00FD24EE">
      <w:pPr>
        <w:pStyle w:val="a6"/>
        <w:numPr>
          <w:ilvl w:val="0"/>
          <w:numId w:val="13"/>
        </w:numPr>
        <w:spacing w:line="276" w:lineRule="auto"/>
        <w:rPr>
          <w:lang w:val="ru-RU"/>
        </w:rPr>
      </w:pPr>
      <w:r w:rsidRPr="003A2CF3">
        <w:rPr>
          <w:lang w:val="ru-RU"/>
        </w:rPr>
        <w:t xml:space="preserve">одиночная канализационная сеть – 9,41 км; </w:t>
      </w:r>
    </w:p>
    <w:p w:rsidR="00FD24EE" w:rsidRPr="003A2CF3" w:rsidRDefault="00FD24EE" w:rsidP="00FD24EE">
      <w:pPr>
        <w:pStyle w:val="a6"/>
        <w:numPr>
          <w:ilvl w:val="0"/>
          <w:numId w:val="13"/>
        </w:numPr>
        <w:spacing w:line="276" w:lineRule="auto"/>
        <w:rPr>
          <w:lang w:val="ru-RU"/>
        </w:rPr>
      </w:pPr>
      <w:r w:rsidRPr="003A2CF3">
        <w:rPr>
          <w:lang w:val="ru-RU"/>
        </w:rPr>
        <w:t>канализационные насосные станции (КНС) – 1;</w:t>
      </w:r>
    </w:p>
    <w:p w:rsidR="00FD24EE" w:rsidRPr="003A2CF3" w:rsidRDefault="00FD24EE" w:rsidP="00FD24EE">
      <w:pPr>
        <w:pStyle w:val="a6"/>
        <w:numPr>
          <w:ilvl w:val="0"/>
          <w:numId w:val="13"/>
        </w:numPr>
        <w:spacing w:line="276" w:lineRule="auto"/>
        <w:rPr>
          <w:lang w:val="ru-RU"/>
        </w:rPr>
      </w:pPr>
      <w:r w:rsidRPr="003A2CF3">
        <w:rPr>
          <w:lang w:val="ru-RU"/>
        </w:rPr>
        <w:t>очистные сооружения – 1.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Хозяйственно-бытовая канализация поселка Вознесенье принимает сточные воды от населения, общественных организаций, коммунальных и частных предприятий, а также от  предприятий промышленной зоны.</w:t>
      </w:r>
      <w:r>
        <w:rPr>
          <w:lang w:val="ru-RU"/>
        </w:rPr>
        <w:t xml:space="preserve"> 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Протяженность сетей канализаций составляет 9,4 км, из них большая часть напо</w:t>
      </w:r>
      <w:r w:rsidRPr="0026519B">
        <w:rPr>
          <w:lang w:val="ru-RU"/>
        </w:rPr>
        <w:t>р</w:t>
      </w:r>
      <w:r w:rsidRPr="0026519B">
        <w:rPr>
          <w:lang w:val="ru-RU"/>
        </w:rPr>
        <w:t>ные. Диаметр уложенных труб – 63-200мм. Материал трубопроводов – чугун, железоб</w:t>
      </w:r>
      <w:r w:rsidRPr="0026519B">
        <w:rPr>
          <w:lang w:val="ru-RU"/>
        </w:rPr>
        <w:t>е</w:t>
      </w:r>
      <w:r w:rsidRPr="0026519B">
        <w:rPr>
          <w:lang w:val="ru-RU"/>
        </w:rPr>
        <w:t xml:space="preserve">тон, полихлорвинил. Глубина заложения сетей колеблется от 1,8 до 3-х метров. Средний износ сетей составляет </w:t>
      </w:r>
      <w:r>
        <w:rPr>
          <w:lang w:val="ru-RU"/>
        </w:rPr>
        <w:t>55-</w:t>
      </w:r>
      <w:r w:rsidRPr="0026519B">
        <w:rPr>
          <w:lang w:val="ru-RU"/>
        </w:rPr>
        <w:t>60%, износ отдельных участков превышает 80%.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По самотечным трубам отведение коммунально-бытовых стоков осуществляется к канализационным насосным станциям (КНС).</w:t>
      </w:r>
      <w:r>
        <w:rPr>
          <w:lang w:val="ru-RU"/>
        </w:rPr>
        <w:t xml:space="preserve"> </w:t>
      </w:r>
      <w:r w:rsidRPr="003A2CF3">
        <w:rPr>
          <w:rFonts w:eastAsia="Calibri"/>
          <w:lang w:val="ru-RU"/>
        </w:rPr>
        <w:t>Из-за неразвитости системы ливневой кан</w:t>
      </w:r>
      <w:r w:rsidRPr="003A2CF3">
        <w:rPr>
          <w:rFonts w:eastAsia="Calibri"/>
          <w:lang w:val="ru-RU"/>
        </w:rPr>
        <w:t>а</w:t>
      </w:r>
      <w:r w:rsidRPr="003A2CF3">
        <w:rPr>
          <w:rFonts w:eastAsia="Calibri"/>
          <w:lang w:val="ru-RU"/>
        </w:rPr>
        <w:t>лизации совместно с хозяйственно-бытовыми сточными водами от жилой застройки и о</w:t>
      </w:r>
      <w:r w:rsidRPr="003A2CF3">
        <w:rPr>
          <w:rFonts w:eastAsia="Calibri"/>
          <w:lang w:val="ru-RU"/>
        </w:rPr>
        <w:t>р</w:t>
      </w:r>
      <w:r w:rsidRPr="003A2CF3">
        <w:rPr>
          <w:rFonts w:eastAsia="Calibri"/>
          <w:lang w:val="ru-RU"/>
        </w:rPr>
        <w:t>ганизаций в систему канализации попадают поверхностные стоки (ливневые и талые в</w:t>
      </w:r>
      <w:r w:rsidRPr="003A2CF3">
        <w:rPr>
          <w:rFonts w:eastAsia="Calibri"/>
          <w:lang w:val="ru-RU"/>
        </w:rPr>
        <w:t>о</w:t>
      </w:r>
      <w:r w:rsidRPr="003A2CF3">
        <w:rPr>
          <w:rFonts w:eastAsia="Calibri"/>
          <w:lang w:val="ru-RU"/>
        </w:rPr>
        <w:t>ды)</w:t>
      </w:r>
      <w:r>
        <w:rPr>
          <w:lang w:val="ru-RU"/>
        </w:rPr>
        <w:t xml:space="preserve">. 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3A2CF3">
        <w:rPr>
          <w:lang w:val="ru-RU"/>
        </w:rPr>
        <w:t xml:space="preserve">Территория поселка является единым бассейном </w:t>
      </w:r>
      <w:proofErr w:type="spellStart"/>
      <w:r w:rsidRPr="003A2CF3">
        <w:rPr>
          <w:lang w:val="ru-RU"/>
        </w:rPr>
        <w:t>канализования</w:t>
      </w:r>
      <w:proofErr w:type="spellEnd"/>
      <w:r w:rsidRPr="003A2CF3">
        <w:rPr>
          <w:lang w:val="ru-RU"/>
        </w:rPr>
        <w:t>. Все собранные в канализационной сети стоки направляются на очистные сооружения.</w:t>
      </w:r>
      <w:r>
        <w:rPr>
          <w:lang w:val="ru-RU"/>
        </w:rPr>
        <w:t xml:space="preserve"> </w:t>
      </w:r>
      <w:r w:rsidRPr="003A2CF3">
        <w:rPr>
          <w:lang w:val="ru-RU"/>
        </w:rPr>
        <w:t>Охват населения централизованной системой канализации составляет более 50%. На территории, не охв</w:t>
      </w:r>
      <w:r w:rsidRPr="003A2CF3">
        <w:rPr>
          <w:lang w:val="ru-RU"/>
        </w:rPr>
        <w:t>а</w:t>
      </w:r>
      <w:r w:rsidRPr="003A2CF3">
        <w:rPr>
          <w:lang w:val="ru-RU"/>
        </w:rPr>
        <w:t>ченной канализацией, имеются выгреба и надворные уборные, откуда стоки вывозятся а</w:t>
      </w:r>
      <w:r w:rsidRPr="003A2CF3">
        <w:rPr>
          <w:lang w:val="ru-RU"/>
        </w:rPr>
        <w:t>с</w:t>
      </w:r>
      <w:r w:rsidRPr="003A2CF3">
        <w:rPr>
          <w:lang w:val="ru-RU"/>
        </w:rPr>
        <w:t>сенизационным транспортом на сливную станцию на площадке очистных сооружений.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 w:rsidRPr="003A2CF3">
        <w:rPr>
          <w:lang w:val="ru-RU"/>
        </w:rPr>
        <w:t xml:space="preserve">Канализационные очистные сооружения </w:t>
      </w:r>
      <w:proofErr w:type="spellStart"/>
      <w:r w:rsidRPr="003A2CF3">
        <w:rPr>
          <w:lang w:val="ru-RU"/>
        </w:rPr>
        <w:t>пгт</w:t>
      </w:r>
      <w:proofErr w:type="spellEnd"/>
      <w:r w:rsidRPr="003A2CF3">
        <w:rPr>
          <w:lang w:val="ru-RU"/>
        </w:rPr>
        <w:t>. Вознесенье располагаются в 2 км от центральной части  на северо-западе поселка.</w:t>
      </w:r>
      <w:r>
        <w:rPr>
          <w:lang w:val="ru-RU"/>
        </w:rPr>
        <w:t xml:space="preserve"> </w:t>
      </w:r>
      <w:r w:rsidRPr="003A2CF3">
        <w:rPr>
          <w:lang w:val="ru-RU"/>
        </w:rPr>
        <w:t>В настоящее время сооружения требуют р</w:t>
      </w:r>
      <w:r w:rsidRPr="003A2CF3">
        <w:rPr>
          <w:lang w:val="ru-RU"/>
        </w:rPr>
        <w:t>е</w:t>
      </w:r>
      <w:r w:rsidRPr="003A2CF3">
        <w:rPr>
          <w:lang w:val="ru-RU"/>
        </w:rPr>
        <w:t>конструкции, так как износ основного фонда очистных сооружений составляет более 70%.</w:t>
      </w:r>
      <w:r>
        <w:rPr>
          <w:lang w:val="ru-RU"/>
        </w:rPr>
        <w:t xml:space="preserve"> </w:t>
      </w:r>
      <w:r w:rsidRPr="0073277F">
        <w:rPr>
          <w:rFonts w:eastAsia="Calibri"/>
          <w:lang w:val="ru-RU"/>
        </w:rPr>
        <w:t>Водоприемником сточных вод является река Свирь, на которой при расчете нормативов допустимого сброса устанавливается расчетный створ.</w:t>
      </w:r>
      <w:r>
        <w:rPr>
          <w:lang w:val="ru-RU"/>
        </w:rPr>
        <w:t xml:space="preserve"> </w:t>
      </w:r>
      <w:r w:rsidRPr="0073277F">
        <w:rPr>
          <w:rFonts w:eastAsia="Calibri"/>
          <w:lang w:val="ru-RU"/>
        </w:rPr>
        <w:t>Ожидаемый объем отведения сточных вод от потребителей п. Вознесенье до 2024 года составит 70 тыс. м</w:t>
      </w:r>
      <w:r w:rsidRPr="0073277F">
        <w:rPr>
          <w:rFonts w:eastAsia="Calibri"/>
          <w:vertAlign w:val="superscript"/>
          <w:lang w:val="ru-RU"/>
        </w:rPr>
        <w:t>3</w:t>
      </w:r>
      <w:r w:rsidRPr="0073277F">
        <w:rPr>
          <w:rFonts w:eastAsia="Calibri"/>
          <w:lang w:val="ru-RU"/>
        </w:rPr>
        <w:t>.</w:t>
      </w:r>
      <w:r>
        <w:rPr>
          <w:lang w:val="ru-RU"/>
        </w:rPr>
        <w:t xml:space="preserve"> </w:t>
      </w:r>
    </w:p>
    <w:p w:rsidR="00FD24EE" w:rsidRPr="0073277F" w:rsidRDefault="00FD24EE" w:rsidP="00FD24EE">
      <w:pPr>
        <w:spacing w:line="276" w:lineRule="auto"/>
        <w:ind w:firstLine="709"/>
        <w:rPr>
          <w:lang w:val="ru-RU"/>
        </w:rPr>
      </w:pPr>
      <w:r w:rsidRPr="0073277F">
        <w:rPr>
          <w:lang w:val="ru-RU"/>
        </w:rPr>
        <w:t>Очистные сооружения эксплуатируются с 1986 г., реконструкция и расширение к</w:t>
      </w:r>
      <w:r w:rsidRPr="0073277F">
        <w:rPr>
          <w:lang w:val="ru-RU"/>
        </w:rPr>
        <w:t>о</w:t>
      </w:r>
      <w:r w:rsidRPr="0073277F">
        <w:rPr>
          <w:lang w:val="ru-RU"/>
        </w:rPr>
        <w:t>торых не производилась.</w:t>
      </w:r>
      <w:r>
        <w:rPr>
          <w:lang w:val="ru-RU"/>
        </w:rPr>
        <w:t xml:space="preserve"> </w:t>
      </w:r>
      <w:r w:rsidRPr="0073277F">
        <w:rPr>
          <w:lang w:val="ru-RU"/>
        </w:rPr>
        <w:t>Общая проектная производительность – 700 м3/сутки. Количес</w:t>
      </w:r>
      <w:r w:rsidRPr="0073277F">
        <w:rPr>
          <w:lang w:val="ru-RU"/>
        </w:rPr>
        <w:t>т</w:t>
      </w:r>
      <w:r w:rsidRPr="0073277F">
        <w:rPr>
          <w:lang w:val="ru-RU"/>
        </w:rPr>
        <w:t>во сточных вод 250 м3/</w:t>
      </w:r>
      <w:proofErr w:type="spellStart"/>
      <w:r w:rsidRPr="0073277F">
        <w:rPr>
          <w:lang w:val="ru-RU"/>
        </w:rPr>
        <w:t>сут</w:t>
      </w:r>
      <w:proofErr w:type="spellEnd"/>
      <w:r w:rsidRPr="0073277F">
        <w:rPr>
          <w:lang w:val="ru-RU"/>
        </w:rPr>
        <w:t>. Таким образом, резерв производственной мощности очистных сооружений составляет 64%.</w:t>
      </w:r>
      <w:r>
        <w:rPr>
          <w:lang w:val="ru-RU"/>
        </w:rPr>
        <w:t xml:space="preserve"> </w:t>
      </w:r>
    </w:p>
    <w:p w:rsidR="00FD24EE" w:rsidRPr="004D1949" w:rsidRDefault="00FD24EE" w:rsidP="00FD24EE">
      <w:pPr>
        <w:spacing w:line="276" w:lineRule="auto"/>
        <w:ind w:firstLine="709"/>
        <w:rPr>
          <w:lang w:val="ru-RU"/>
        </w:rPr>
      </w:pPr>
      <w:r w:rsidRPr="0026519B">
        <w:rPr>
          <w:lang w:val="ru-RU"/>
        </w:rPr>
        <w:t>Существующая технология очистки сточных вод не способна обеспечить сброс р</w:t>
      </w:r>
      <w:r w:rsidRPr="0026519B">
        <w:rPr>
          <w:lang w:val="ru-RU"/>
        </w:rPr>
        <w:t>е</w:t>
      </w:r>
      <w:r w:rsidRPr="0026519B">
        <w:rPr>
          <w:lang w:val="ru-RU"/>
        </w:rPr>
        <w:t>сурса качества установленного требованием, в связи с этим необходимо предусмотреть мероприятия по их реконструкции.</w:t>
      </w:r>
      <w:r>
        <w:rPr>
          <w:lang w:val="ru-RU"/>
        </w:rPr>
        <w:t xml:space="preserve"> В 2014 году началась подготовка документации для ремонта сетей канализации </w:t>
      </w:r>
      <w:r w:rsidRPr="009A1526">
        <w:rPr>
          <w:lang w:val="ru-RU"/>
        </w:rPr>
        <w:t>(985 м/п. на 6 млн.</w:t>
      </w:r>
      <w:r>
        <w:rPr>
          <w:lang w:val="ru-RU"/>
        </w:rPr>
        <w:t xml:space="preserve"> </w:t>
      </w:r>
      <w:r w:rsidRPr="009A1526">
        <w:rPr>
          <w:lang w:val="ru-RU"/>
        </w:rPr>
        <w:t>руб.)</w:t>
      </w:r>
      <w:r>
        <w:rPr>
          <w:lang w:val="ru-RU"/>
        </w:rPr>
        <w:t xml:space="preserve">. </w:t>
      </w:r>
    </w:p>
    <w:p w:rsidR="00FD24EE" w:rsidRDefault="00FD24EE" w:rsidP="00FD24EE">
      <w:pPr>
        <w:rPr>
          <w:b/>
          <w:highlight w:val="yellow"/>
          <w:lang w:val="ru-RU"/>
        </w:rPr>
      </w:pPr>
    </w:p>
    <w:p w:rsidR="00FD24EE" w:rsidRDefault="00FD24EE" w:rsidP="00FD24EE">
      <w:pPr>
        <w:rPr>
          <w:b/>
          <w:lang w:val="ru-RU"/>
        </w:rPr>
      </w:pPr>
      <w:r w:rsidRPr="00033BCC">
        <w:rPr>
          <w:b/>
          <w:lang w:val="ru-RU"/>
        </w:rPr>
        <w:t>Электроснабжение</w:t>
      </w:r>
    </w:p>
    <w:p w:rsidR="00FD24EE" w:rsidRPr="008F3698" w:rsidRDefault="00FD24EE" w:rsidP="00FD24EE">
      <w:pPr>
        <w:spacing w:line="276" w:lineRule="auto"/>
        <w:ind w:firstLine="709"/>
        <w:rPr>
          <w:rStyle w:val="ac"/>
          <w:b w:val="0"/>
          <w:lang w:val="ru-RU"/>
        </w:rPr>
      </w:pPr>
      <w:proofErr w:type="spellStart"/>
      <w:r>
        <w:rPr>
          <w:lang w:val="ru-RU"/>
        </w:rPr>
        <w:t>Электроснабжающими</w:t>
      </w:r>
      <w:proofErr w:type="spellEnd"/>
      <w:r>
        <w:rPr>
          <w:lang w:val="ru-RU"/>
        </w:rPr>
        <w:t xml:space="preserve"> организациями Вознесенского городского поселения явл</w:t>
      </w:r>
      <w:r>
        <w:rPr>
          <w:lang w:val="ru-RU"/>
        </w:rPr>
        <w:t>я</w:t>
      </w:r>
      <w:r>
        <w:rPr>
          <w:lang w:val="ru-RU"/>
        </w:rPr>
        <w:t>ются ф</w:t>
      </w:r>
      <w:r w:rsidRPr="00B22822">
        <w:rPr>
          <w:lang w:val="ru-RU"/>
        </w:rPr>
        <w:t>илиал ОАО «</w:t>
      </w:r>
      <w:proofErr w:type="spellStart"/>
      <w:r w:rsidRPr="00B22822">
        <w:rPr>
          <w:lang w:val="ru-RU"/>
        </w:rPr>
        <w:t>Ленэнерго</w:t>
      </w:r>
      <w:proofErr w:type="spellEnd"/>
      <w:r w:rsidRPr="00B22822">
        <w:rPr>
          <w:lang w:val="ru-RU"/>
        </w:rPr>
        <w:t>» «</w:t>
      </w:r>
      <w:proofErr w:type="spellStart"/>
      <w:r w:rsidR="00E501F2">
        <w:rPr>
          <w:lang w:val="ru-RU"/>
        </w:rPr>
        <w:t>Новоладожские</w:t>
      </w:r>
      <w:proofErr w:type="spellEnd"/>
      <w:r w:rsidRPr="00B22822">
        <w:rPr>
          <w:lang w:val="ru-RU"/>
        </w:rPr>
        <w:t xml:space="preserve"> электрические сети»</w:t>
      </w:r>
      <w:r w:rsidR="00E501F2">
        <w:rPr>
          <w:lang w:val="ru-RU"/>
        </w:rPr>
        <w:t xml:space="preserve"> и ОАО «Пете</w:t>
      </w:r>
      <w:r w:rsidR="00E501F2">
        <w:rPr>
          <w:lang w:val="ru-RU"/>
        </w:rPr>
        <w:t>р</w:t>
      </w:r>
      <w:r w:rsidR="00E501F2">
        <w:rPr>
          <w:lang w:val="ru-RU"/>
        </w:rPr>
        <w:t>бургская сбытовая компания»</w:t>
      </w:r>
      <w:r w:rsidRPr="00B22822">
        <w:rPr>
          <w:rStyle w:val="ac"/>
          <w:b w:val="0"/>
          <w:lang w:val="ru-RU"/>
        </w:rPr>
        <w:t xml:space="preserve">. </w:t>
      </w:r>
    </w:p>
    <w:p w:rsidR="00FD24EE" w:rsidRDefault="00FD24EE" w:rsidP="00FD24EE">
      <w:pPr>
        <w:spacing w:line="276" w:lineRule="auto"/>
        <w:ind w:firstLine="709"/>
        <w:rPr>
          <w:lang w:val="ru-RU"/>
        </w:rPr>
      </w:pPr>
      <w:r>
        <w:rPr>
          <w:lang w:val="ru-RU"/>
        </w:rPr>
        <w:t>В 2014 году п</w:t>
      </w:r>
      <w:r w:rsidRPr="00674D3C">
        <w:rPr>
          <w:lang w:val="ru-RU"/>
        </w:rPr>
        <w:t xml:space="preserve">роведены </w:t>
      </w:r>
      <w:r>
        <w:rPr>
          <w:lang w:val="ru-RU"/>
        </w:rPr>
        <w:t>следующие работы по реконструкции и поддержанию в нормативном состоянии сетей электроснабжения: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 xml:space="preserve">реконструкция </w:t>
      </w:r>
      <w:r>
        <w:rPr>
          <w:lang w:val="ru-RU"/>
        </w:rPr>
        <w:t>высоковольтной линии (</w:t>
      </w:r>
      <w:proofErr w:type="gramStart"/>
      <w:r w:rsidRPr="00076113">
        <w:rPr>
          <w:lang w:val="ru-RU"/>
        </w:rPr>
        <w:t>ВЛ</w:t>
      </w:r>
      <w:proofErr w:type="gramEnd"/>
      <w:r>
        <w:rPr>
          <w:lang w:val="ru-RU"/>
        </w:rPr>
        <w:t>)</w:t>
      </w:r>
      <w:r w:rsidRPr="00076113">
        <w:rPr>
          <w:lang w:val="ru-RU"/>
        </w:rPr>
        <w:t xml:space="preserve"> 10 КВ от Пролетарской стороны до границы с Карелией    протяженностью 34 км. с полной заменой опор и провода;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замена подстанций  в количестве 4 шт. на ул</w:t>
      </w:r>
      <w:proofErr w:type="gramStart"/>
      <w:r w:rsidRPr="00076113">
        <w:rPr>
          <w:lang w:val="ru-RU"/>
        </w:rPr>
        <w:t>.К</w:t>
      </w:r>
      <w:proofErr w:type="gramEnd"/>
      <w:r w:rsidRPr="00076113">
        <w:rPr>
          <w:lang w:val="ru-RU"/>
        </w:rPr>
        <w:t>омсомольской, ул.Труда, ул.Лесная, ул.Боровая (д.Новая);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замена опор и провода протяженностью 2100 метров по ул</w:t>
      </w:r>
      <w:proofErr w:type="gramStart"/>
      <w:r w:rsidRPr="00076113">
        <w:rPr>
          <w:lang w:val="ru-RU"/>
        </w:rPr>
        <w:t>.Б</w:t>
      </w:r>
      <w:proofErr w:type="gramEnd"/>
      <w:r w:rsidRPr="00076113">
        <w:rPr>
          <w:lang w:val="ru-RU"/>
        </w:rPr>
        <w:t>оровой;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установка 3 выключателей для управления на расстоянии для оперативности пер</w:t>
      </w:r>
      <w:r w:rsidRPr="00076113">
        <w:rPr>
          <w:lang w:val="ru-RU"/>
        </w:rPr>
        <w:t>е</w:t>
      </w:r>
      <w:r w:rsidRPr="00076113">
        <w:rPr>
          <w:lang w:val="ru-RU"/>
        </w:rPr>
        <w:t>ключений;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 xml:space="preserve">капитальный ремонт подстанции 3-13 с заменой щита 0,4 </w:t>
      </w:r>
      <w:proofErr w:type="spellStart"/>
      <w:r w:rsidRPr="00076113">
        <w:rPr>
          <w:lang w:val="ru-RU"/>
        </w:rPr>
        <w:t>кв</w:t>
      </w:r>
      <w:proofErr w:type="spellEnd"/>
      <w:r w:rsidRPr="00076113">
        <w:rPr>
          <w:lang w:val="ru-RU"/>
        </w:rPr>
        <w:t xml:space="preserve"> по ул. Лесозаводской;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замена 3 линейных разъединителей для оперативности переключений;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замена трансформатора на подстанции 4-5  (дом-интернат);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строительство линии 10 кв. протяженностью 3150 метров на цифровое телевид</w:t>
      </w:r>
      <w:r w:rsidRPr="00076113">
        <w:rPr>
          <w:lang w:val="ru-RU"/>
        </w:rPr>
        <w:t>е</w:t>
      </w:r>
      <w:r w:rsidRPr="00076113">
        <w:rPr>
          <w:lang w:val="ru-RU"/>
        </w:rPr>
        <w:t>ние;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>установка деревянных опор в количестве 25 шт. по Петрозаводскому тракту;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 xml:space="preserve">установка подстанции 3-22 по ул. </w:t>
      </w:r>
      <w:proofErr w:type="spellStart"/>
      <w:r w:rsidRPr="00076113">
        <w:rPr>
          <w:lang w:val="ru-RU"/>
        </w:rPr>
        <w:t>Правосвирская</w:t>
      </w:r>
      <w:proofErr w:type="spellEnd"/>
      <w:r w:rsidRPr="00076113">
        <w:rPr>
          <w:lang w:val="ru-RU"/>
        </w:rPr>
        <w:t>;</w:t>
      </w:r>
    </w:p>
    <w:p w:rsidR="00FD24EE" w:rsidRPr="00076113" w:rsidRDefault="00FD24EE" w:rsidP="00FD24EE">
      <w:pPr>
        <w:pStyle w:val="a6"/>
        <w:numPr>
          <w:ilvl w:val="0"/>
          <w:numId w:val="14"/>
        </w:numPr>
        <w:spacing w:line="276" w:lineRule="auto"/>
        <w:rPr>
          <w:lang w:val="ru-RU"/>
        </w:rPr>
      </w:pPr>
      <w:r w:rsidRPr="00076113">
        <w:rPr>
          <w:lang w:val="ru-RU"/>
        </w:rPr>
        <w:t xml:space="preserve">строительство </w:t>
      </w:r>
      <w:proofErr w:type="gramStart"/>
      <w:r w:rsidRPr="00076113">
        <w:rPr>
          <w:lang w:val="ru-RU"/>
        </w:rPr>
        <w:t>ВЛ</w:t>
      </w:r>
      <w:proofErr w:type="gramEnd"/>
      <w:r w:rsidRPr="00076113">
        <w:rPr>
          <w:lang w:val="ru-RU"/>
        </w:rPr>
        <w:t xml:space="preserve">  0,4 КВ по ТП 3-22 по </w:t>
      </w:r>
      <w:proofErr w:type="spellStart"/>
      <w:r w:rsidRPr="00076113">
        <w:rPr>
          <w:lang w:val="ru-RU"/>
        </w:rPr>
        <w:t>Правосвирской</w:t>
      </w:r>
      <w:proofErr w:type="spellEnd"/>
      <w:r w:rsidRPr="00076113">
        <w:rPr>
          <w:lang w:val="ru-RU"/>
        </w:rPr>
        <w:t xml:space="preserve"> </w:t>
      </w:r>
      <w:proofErr w:type="spellStart"/>
      <w:r w:rsidRPr="00076113">
        <w:rPr>
          <w:lang w:val="ru-RU"/>
        </w:rPr>
        <w:t>наб</w:t>
      </w:r>
      <w:proofErr w:type="spellEnd"/>
      <w:r w:rsidRPr="00076113">
        <w:rPr>
          <w:lang w:val="ru-RU"/>
        </w:rPr>
        <w:t>. для улучшения кач</w:t>
      </w:r>
      <w:r w:rsidRPr="00076113">
        <w:rPr>
          <w:lang w:val="ru-RU"/>
        </w:rPr>
        <w:t>е</w:t>
      </w:r>
      <w:r w:rsidRPr="00076113">
        <w:rPr>
          <w:lang w:val="ru-RU"/>
        </w:rPr>
        <w:t>ства электроэнергии для потребителей.</w:t>
      </w:r>
    </w:p>
    <w:p w:rsidR="00FD24EE" w:rsidRPr="002F6F79" w:rsidRDefault="00FD24EE" w:rsidP="00FD24EE">
      <w:pPr>
        <w:rPr>
          <w:b/>
          <w:highlight w:val="yellow"/>
          <w:lang w:val="ru-RU"/>
        </w:rPr>
      </w:pPr>
    </w:p>
    <w:p w:rsidR="0028481C" w:rsidRDefault="0028481C">
      <w:pPr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br w:type="page"/>
      </w:r>
    </w:p>
    <w:p w:rsidR="00FD24EE" w:rsidRPr="00C302D3" w:rsidRDefault="00FD24EE" w:rsidP="00FD24EE">
      <w:pPr>
        <w:rPr>
          <w:b/>
          <w:lang w:val="ru-RU"/>
        </w:rPr>
      </w:pPr>
      <w:r w:rsidRPr="00C302D3">
        <w:rPr>
          <w:b/>
          <w:lang w:val="ru-RU"/>
        </w:rPr>
        <w:t>Газоснабжение</w:t>
      </w:r>
    </w:p>
    <w:p w:rsidR="00FD24EE" w:rsidRPr="004E7CFF" w:rsidRDefault="00FD24EE" w:rsidP="00FD24EE">
      <w:pPr>
        <w:spacing w:line="276" w:lineRule="auto"/>
        <w:ind w:firstLine="709"/>
        <w:rPr>
          <w:lang w:val="ru-RU"/>
        </w:rPr>
      </w:pPr>
      <w:r w:rsidRPr="00F46848">
        <w:rPr>
          <w:lang w:val="ru-RU"/>
        </w:rPr>
        <w:t>Централизованно</w:t>
      </w:r>
      <w:r w:rsidR="00E501F2">
        <w:rPr>
          <w:lang w:val="ru-RU"/>
        </w:rPr>
        <w:t>е газоснабжение в Вознесенском городском</w:t>
      </w:r>
      <w:r w:rsidRPr="00F46848">
        <w:rPr>
          <w:lang w:val="ru-RU"/>
        </w:rPr>
        <w:t xml:space="preserve"> поселении </w:t>
      </w:r>
      <w:r w:rsidR="00E501F2">
        <w:rPr>
          <w:lang w:val="ru-RU"/>
        </w:rPr>
        <w:t>осущест</w:t>
      </w:r>
      <w:r w:rsidR="00E501F2">
        <w:rPr>
          <w:lang w:val="ru-RU"/>
        </w:rPr>
        <w:t>в</w:t>
      </w:r>
      <w:r w:rsidR="00E501F2">
        <w:rPr>
          <w:lang w:val="ru-RU"/>
        </w:rPr>
        <w:t>ляется посредством двух газораспределительных установок. Поставщиком газа является ООО «</w:t>
      </w:r>
      <w:proofErr w:type="spellStart"/>
      <w:r w:rsidR="00E501F2">
        <w:rPr>
          <w:lang w:val="ru-RU"/>
        </w:rPr>
        <w:t>ЛОГазинвест</w:t>
      </w:r>
      <w:proofErr w:type="spellEnd"/>
      <w:r w:rsidR="00E501F2">
        <w:rPr>
          <w:lang w:val="ru-RU"/>
        </w:rPr>
        <w:t>»</w:t>
      </w:r>
      <w:r w:rsidRPr="00F46848">
        <w:rPr>
          <w:lang w:val="ru-RU"/>
        </w:rPr>
        <w:t xml:space="preserve">. </w:t>
      </w:r>
      <w:r>
        <w:rPr>
          <w:lang w:val="ru-RU"/>
        </w:rPr>
        <w:t>При содействии администрации Вознесенского городского посел</w:t>
      </w:r>
      <w:r>
        <w:rPr>
          <w:lang w:val="ru-RU"/>
        </w:rPr>
        <w:t>е</w:t>
      </w:r>
      <w:r>
        <w:rPr>
          <w:lang w:val="ru-RU"/>
        </w:rPr>
        <w:t xml:space="preserve">ния осуществляется обеспечение населения газовыми баллонами. </w:t>
      </w:r>
    </w:p>
    <w:p w:rsidR="00FD24EE" w:rsidRPr="002F6F79" w:rsidRDefault="00FD24EE" w:rsidP="00FD24EE">
      <w:pPr>
        <w:rPr>
          <w:b/>
          <w:highlight w:val="yellow"/>
          <w:lang w:val="ru-RU"/>
        </w:rPr>
      </w:pPr>
    </w:p>
    <w:p w:rsidR="00FD24EE" w:rsidRDefault="00FD24EE" w:rsidP="00FD24EE">
      <w:pPr>
        <w:rPr>
          <w:b/>
          <w:lang w:val="ru-RU"/>
        </w:rPr>
      </w:pPr>
      <w:r w:rsidRPr="0080787D">
        <w:rPr>
          <w:b/>
          <w:lang w:val="ru-RU"/>
        </w:rPr>
        <w:t>Транспорт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>Транспортное сообщение Вознесенского городского поселения осуществляется н</w:t>
      </w:r>
      <w:r>
        <w:rPr>
          <w:rFonts w:eastAsia="Calibri"/>
          <w:szCs w:val="22"/>
          <w:lang w:val="ru-RU" w:bidi="ar-SA"/>
        </w:rPr>
        <w:t>а</w:t>
      </w:r>
      <w:r>
        <w:rPr>
          <w:rFonts w:eastAsia="Calibri"/>
          <w:szCs w:val="22"/>
          <w:lang w:val="ru-RU" w:bidi="ar-SA"/>
        </w:rPr>
        <w:t>прямую автобусным и внутренним водным видами транспорта, также население посел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ния пользуется услугами железнодорожного транспорта, что обусловлено расположением в пределах транспортной доступности от поселения железнодорожных станций Октябр</w:t>
      </w:r>
      <w:r>
        <w:rPr>
          <w:rFonts w:eastAsia="Calibri"/>
          <w:szCs w:val="22"/>
          <w:lang w:val="ru-RU" w:bidi="ar-SA"/>
        </w:rPr>
        <w:t>ь</w:t>
      </w:r>
      <w:r>
        <w:rPr>
          <w:rFonts w:eastAsia="Calibri"/>
          <w:szCs w:val="22"/>
          <w:lang w:val="ru-RU" w:bidi="ar-SA"/>
        </w:rPr>
        <w:t xml:space="preserve">ской железной дороги.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004D85">
        <w:rPr>
          <w:rFonts w:eastAsia="Calibri"/>
          <w:szCs w:val="22"/>
          <w:lang w:val="ru-RU" w:bidi="ar-SA"/>
        </w:rPr>
        <w:t>Основные транспортные потоки из МО «</w:t>
      </w:r>
      <w:r w:rsidRPr="00FB5B3F">
        <w:rPr>
          <w:rFonts w:eastAsia="Calibri"/>
          <w:szCs w:val="22"/>
          <w:lang w:val="ru-RU" w:bidi="ar-SA"/>
        </w:rPr>
        <w:t>Вознесенское городское</w:t>
      </w:r>
      <w:r w:rsidRPr="00004D85">
        <w:rPr>
          <w:rFonts w:eastAsia="Calibri"/>
          <w:szCs w:val="22"/>
          <w:lang w:val="ru-RU" w:bidi="ar-SA"/>
        </w:rPr>
        <w:t xml:space="preserve"> поселение» н</w:t>
      </w:r>
      <w:r w:rsidRPr="00004D85">
        <w:rPr>
          <w:rFonts w:eastAsia="Calibri"/>
          <w:szCs w:val="22"/>
          <w:lang w:val="ru-RU" w:bidi="ar-SA"/>
        </w:rPr>
        <w:t>а</w:t>
      </w:r>
      <w:r w:rsidRPr="00004D85">
        <w:rPr>
          <w:rFonts w:eastAsia="Calibri"/>
          <w:szCs w:val="22"/>
          <w:lang w:val="ru-RU" w:bidi="ar-SA"/>
        </w:rPr>
        <w:t xml:space="preserve">правлены в сторону г. </w:t>
      </w:r>
      <w:r w:rsidRPr="00FB5B3F">
        <w:rPr>
          <w:rFonts w:eastAsia="Calibri"/>
          <w:szCs w:val="22"/>
          <w:lang w:val="ru-RU" w:bidi="ar-SA"/>
        </w:rPr>
        <w:t>Подпорожья</w:t>
      </w:r>
      <w:r>
        <w:rPr>
          <w:rFonts w:eastAsia="Calibri"/>
          <w:szCs w:val="22"/>
          <w:lang w:val="ru-RU" w:bidi="ar-SA"/>
        </w:rPr>
        <w:t>, Петрозаводска</w:t>
      </w:r>
      <w:r w:rsidRPr="00FB5B3F">
        <w:rPr>
          <w:rFonts w:eastAsia="Calibri"/>
          <w:szCs w:val="22"/>
          <w:lang w:val="ru-RU" w:bidi="ar-SA"/>
        </w:rPr>
        <w:t xml:space="preserve"> и</w:t>
      </w:r>
      <w:r w:rsidRPr="00004D85">
        <w:rPr>
          <w:rFonts w:eastAsia="Calibri"/>
          <w:szCs w:val="22"/>
          <w:lang w:val="ru-RU" w:bidi="ar-SA"/>
        </w:rPr>
        <w:t xml:space="preserve"> Санкт-Петербурга</w:t>
      </w:r>
      <w:r w:rsidRPr="00FB5B3F">
        <w:rPr>
          <w:rFonts w:eastAsia="Calibri"/>
          <w:szCs w:val="22"/>
          <w:lang w:val="ru-RU" w:bidi="ar-SA"/>
        </w:rPr>
        <w:t>, в меньшей степ</w:t>
      </w:r>
      <w:r w:rsidRPr="00FB5B3F">
        <w:rPr>
          <w:rFonts w:eastAsia="Calibri"/>
          <w:szCs w:val="22"/>
          <w:lang w:val="ru-RU" w:bidi="ar-SA"/>
        </w:rPr>
        <w:t>е</w:t>
      </w:r>
      <w:r w:rsidRPr="00FB5B3F">
        <w:rPr>
          <w:rFonts w:eastAsia="Calibri"/>
          <w:szCs w:val="22"/>
          <w:lang w:val="ru-RU" w:bidi="ar-SA"/>
        </w:rPr>
        <w:t>ни – Вологды</w:t>
      </w:r>
      <w:r>
        <w:rPr>
          <w:rFonts w:eastAsia="Calibri"/>
          <w:szCs w:val="22"/>
          <w:lang w:val="ru-RU" w:bidi="ar-SA"/>
        </w:rPr>
        <w:t xml:space="preserve"> и</w:t>
      </w:r>
      <w:r w:rsidRPr="00FB5B3F">
        <w:rPr>
          <w:rFonts w:eastAsia="Calibri"/>
          <w:szCs w:val="22"/>
          <w:lang w:val="ru-RU" w:bidi="ar-SA"/>
        </w:rPr>
        <w:t xml:space="preserve"> Вытегры.</w:t>
      </w:r>
      <w:r>
        <w:rPr>
          <w:rFonts w:eastAsia="Calibri"/>
          <w:szCs w:val="22"/>
          <w:lang w:val="ru-RU" w:bidi="ar-SA"/>
        </w:rPr>
        <w:t xml:space="preserve">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>Через территорию Вознесенского городского поселения проходит автомобильная дорога регионального значения Р-19 «Петр</w:t>
      </w:r>
      <w:r w:rsidR="0032122A">
        <w:rPr>
          <w:rFonts w:eastAsia="Calibri"/>
          <w:szCs w:val="22"/>
          <w:lang w:val="ru-RU" w:bidi="ar-SA"/>
        </w:rPr>
        <w:t>озаводск-Вознесень</w:t>
      </w:r>
      <w:r>
        <w:rPr>
          <w:rFonts w:eastAsia="Calibri"/>
          <w:szCs w:val="22"/>
          <w:lang w:val="ru-RU" w:bidi="ar-SA"/>
        </w:rPr>
        <w:t>е», идущая вдоль восточн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>го побережья Онежского озера и выходящая на автомобильную дорогу регионального значения Р-37 «Вытегра - Лодейное Поле». В радиусе 60 км к западу от поселения прол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 xml:space="preserve">жена ветка Октябрьской железной дороги, ближайшие станции – Свирь и Подпорожье.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 xml:space="preserve"> Территория Вознесенского городского поселения обслуживается двумя прямыми автобусными маршрутами, обеспечивающими регулярное автобусное сообщение с адм</w:t>
      </w:r>
      <w:r>
        <w:rPr>
          <w:rFonts w:eastAsia="Calibri"/>
          <w:szCs w:val="22"/>
          <w:lang w:val="ru-RU" w:bidi="ar-SA"/>
        </w:rPr>
        <w:t>и</w:t>
      </w:r>
      <w:r>
        <w:rPr>
          <w:rFonts w:eastAsia="Calibri"/>
          <w:szCs w:val="22"/>
          <w:lang w:val="ru-RU" w:bidi="ar-SA"/>
        </w:rPr>
        <w:t>нистративным центром района (автобусный маршрут №415 «Вознесенье-Подпорожье», сообщение 3 раза в неделю) и Санкт-Петербургом (автобусный маршрут №895 «Вознес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нье-Санкт-Петербург автобусный вокзал №2», ежедневно), также через территорию пос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 xml:space="preserve">ления проходят регулярные транзитные автобусные маршруты Петрозаводск-Вытегра, Санкт-Петербург-Вытегра, Вологда-Петрозаводск, </w:t>
      </w:r>
      <w:proofErr w:type="spellStart"/>
      <w:r>
        <w:rPr>
          <w:rFonts w:eastAsia="Calibri"/>
          <w:szCs w:val="22"/>
          <w:lang w:val="ru-RU" w:bidi="ar-SA"/>
        </w:rPr>
        <w:t>Пудож-Санкт-Петербург-Северный</w:t>
      </w:r>
      <w:proofErr w:type="spellEnd"/>
      <w:r>
        <w:rPr>
          <w:rFonts w:eastAsia="Calibri"/>
          <w:szCs w:val="22"/>
          <w:lang w:val="ru-RU" w:bidi="ar-SA"/>
        </w:rPr>
        <w:t xml:space="preserve"> а</w:t>
      </w:r>
      <w:r>
        <w:rPr>
          <w:rFonts w:eastAsia="Calibri"/>
          <w:szCs w:val="22"/>
          <w:lang w:val="ru-RU" w:bidi="ar-SA"/>
        </w:rPr>
        <w:t>в</w:t>
      </w:r>
      <w:r>
        <w:rPr>
          <w:rFonts w:eastAsia="Calibri"/>
          <w:szCs w:val="22"/>
          <w:lang w:val="ru-RU" w:bidi="ar-SA"/>
        </w:rPr>
        <w:t xml:space="preserve">товокзал. В пос. Вознесенье, на левом берегу, располагается автостанция. Собственный автобусный парк отсутствует.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 xml:space="preserve">Внутренний водный транспорт в Вознесенском городском поселении представлен паромом, который обеспечивает пассажирское и грузовое транспортное сообщение между левым и правым берегами реки Свирь на автомобильной дороге регионального значения </w:t>
      </w:r>
      <w:r w:rsidR="0032122A">
        <w:rPr>
          <w:rFonts w:eastAsia="Calibri"/>
          <w:szCs w:val="22"/>
          <w:lang w:val="ru-RU" w:bidi="ar-SA"/>
        </w:rPr>
        <w:t>Р-19</w:t>
      </w:r>
      <w:r>
        <w:rPr>
          <w:rFonts w:eastAsia="Calibri"/>
          <w:szCs w:val="22"/>
          <w:lang w:val="ru-RU" w:bidi="ar-SA"/>
        </w:rPr>
        <w:t>. Паромная переправа функционирует на протяжении всего года, ежедневно осущес</w:t>
      </w:r>
      <w:r>
        <w:rPr>
          <w:rFonts w:eastAsia="Calibri"/>
          <w:szCs w:val="22"/>
          <w:lang w:val="ru-RU" w:bidi="ar-SA"/>
        </w:rPr>
        <w:t>т</w:t>
      </w:r>
      <w:r>
        <w:rPr>
          <w:rFonts w:eastAsia="Calibri"/>
          <w:szCs w:val="22"/>
          <w:lang w:val="ru-RU" w:bidi="ar-SA"/>
        </w:rPr>
        <w:t>вляется 14 рейсов. Данный вид транспорта имеет большое значение в транспортном б</w:t>
      </w:r>
      <w:r>
        <w:rPr>
          <w:rFonts w:eastAsia="Calibri"/>
          <w:szCs w:val="22"/>
          <w:lang w:val="ru-RU" w:bidi="ar-SA"/>
        </w:rPr>
        <w:t>а</w:t>
      </w:r>
      <w:r>
        <w:rPr>
          <w:rFonts w:eastAsia="Calibri"/>
          <w:szCs w:val="22"/>
          <w:lang w:val="ru-RU" w:bidi="ar-SA"/>
        </w:rPr>
        <w:t xml:space="preserve">лансе городского поселения за счет выполнения связующей функции между населенными пунктами левого и правого берегов реки Свирь. </w:t>
      </w:r>
    </w:p>
    <w:p w:rsidR="00FD24EE" w:rsidRPr="00004D85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004D85">
        <w:rPr>
          <w:rFonts w:eastAsia="Calibri"/>
          <w:szCs w:val="22"/>
          <w:lang w:val="ru-RU" w:bidi="ar-SA"/>
        </w:rPr>
        <w:t>В целом транспортное сообщение муниципального образования с районным це</w:t>
      </w:r>
      <w:r w:rsidRPr="00004D85">
        <w:rPr>
          <w:rFonts w:eastAsia="Calibri"/>
          <w:szCs w:val="22"/>
          <w:lang w:val="ru-RU" w:bidi="ar-SA"/>
        </w:rPr>
        <w:t>н</w:t>
      </w:r>
      <w:r w:rsidRPr="00004D85">
        <w:rPr>
          <w:rFonts w:eastAsia="Calibri"/>
          <w:szCs w:val="22"/>
          <w:lang w:val="ru-RU" w:bidi="ar-SA"/>
        </w:rPr>
        <w:t xml:space="preserve">тром можно охарактеризовать как затрудненное. </w:t>
      </w:r>
      <w:proofErr w:type="gramStart"/>
      <w:r w:rsidRPr="00004D85">
        <w:rPr>
          <w:rFonts w:eastAsia="Calibri"/>
          <w:szCs w:val="22"/>
          <w:lang w:val="ru-RU" w:bidi="ar-SA"/>
        </w:rPr>
        <w:t>Уехать</w:t>
      </w:r>
      <w:r>
        <w:rPr>
          <w:rFonts w:eastAsia="Calibri"/>
          <w:szCs w:val="22"/>
          <w:lang w:val="ru-RU" w:bidi="ar-SA"/>
        </w:rPr>
        <w:t xml:space="preserve"> из поселения и вернуться в него, пользуясь услугами общественного транспорта (автобус), можно только по определенным дня недели (по состоянию на 01 марта 2015 года - вторник, пятница, воскресенье), рейсы осуществляются 1 или 2 раза в сутки</w:t>
      </w:r>
      <w:r w:rsidRPr="00004D85">
        <w:rPr>
          <w:rFonts w:eastAsia="Calibri"/>
          <w:szCs w:val="22"/>
          <w:lang w:val="ru-RU" w:bidi="ar-SA"/>
        </w:rPr>
        <w:t>, т.е. каждая поездка в районный центр – получение государственной услуги, визит в учреждение здравоохранения и т.д. – занимают целый день, что, учитывая высокую долю</w:t>
      </w:r>
      <w:proofErr w:type="gramEnd"/>
      <w:r w:rsidRPr="00004D85">
        <w:rPr>
          <w:rFonts w:eastAsia="Calibri"/>
          <w:szCs w:val="22"/>
          <w:lang w:val="ru-RU" w:bidi="ar-SA"/>
        </w:rPr>
        <w:t xml:space="preserve"> населения старше трудоспособного возраста, пре</w:t>
      </w:r>
      <w:r w:rsidRPr="00004D85">
        <w:rPr>
          <w:rFonts w:eastAsia="Calibri"/>
          <w:szCs w:val="22"/>
          <w:lang w:val="ru-RU" w:bidi="ar-SA"/>
        </w:rPr>
        <w:t>д</w:t>
      </w:r>
      <w:r w:rsidRPr="00004D85">
        <w:rPr>
          <w:rFonts w:eastAsia="Calibri"/>
          <w:szCs w:val="22"/>
          <w:lang w:val="ru-RU" w:bidi="ar-SA"/>
        </w:rPr>
        <w:t>ставляется затруднительным. Кроме того, фактор труднодоступности транспортного с</w:t>
      </w:r>
      <w:r w:rsidRPr="00004D85">
        <w:rPr>
          <w:rFonts w:eastAsia="Calibri"/>
          <w:szCs w:val="22"/>
          <w:lang w:val="ru-RU" w:bidi="ar-SA"/>
        </w:rPr>
        <w:t>о</w:t>
      </w:r>
      <w:r w:rsidRPr="00004D85">
        <w:rPr>
          <w:rFonts w:eastAsia="Calibri"/>
          <w:szCs w:val="22"/>
          <w:lang w:val="ru-RU" w:bidi="ar-SA"/>
        </w:rPr>
        <w:t>общения обуславливает доста</w:t>
      </w:r>
      <w:r>
        <w:rPr>
          <w:rFonts w:eastAsia="Calibri"/>
          <w:szCs w:val="22"/>
          <w:lang w:val="ru-RU" w:bidi="ar-SA"/>
        </w:rPr>
        <w:t xml:space="preserve">точно высокая стоимость проезда: по данным на 01 марта 2015 года </w:t>
      </w:r>
      <w:r w:rsidRPr="00004D85">
        <w:rPr>
          <w:rFonts w:eastAsia="Calibri"/>
          <w:szCs w:val="22"/>
          <w:lang w:val="ru-RU" w:bidi="ar-SA"/>
        </w:rPr>
        <w:t xml:space="preserve">стоимость проезда из </w:t>
      </w:r>
      <w:r>
        <w:rPr>
          <w:rFonts w:eastAsia="Calibri"/>
          <w:szCs w:val="22"/>
          <w:lang w:val="ru-RU" w:bidi="ar-SA"/>
        </w:rPr>
        <w:t>городского поселения</w:t>
      </w:r>
      <w:r w:rsidRPr="00004D85">
        <w:rPr>
          <w:rFonts w:eastAsia="Calibri"/>
          <w:szCs w:val="22"/>
          <w:lang w:val="ru-RU" w:bidi="ar-SA"/>
        </w:rPr>
        <w:t xml:space="preserve"> до Санкт-Петербурга составляет </w:t>
      </w:r>
      <w:r>
        <w:rPr>
          <w:rFonts w:eastAsia="Calibri"/>
          <w:szCs w:val="22"/>
          <w:lang w:val="ru-RU" w:bidi="ar-SA"/>
        </w:rPr>
        <w:t>640</w:t>
      </w:r>
      <w:r w:rsidRPr="00004D85">
        <w:rPr>
          <w:rFonts w:eastAsia="Calibri"/>
          <w:szCs w:val="22"/>
          <w:lang w:val="ru-RU" w:bidi="ar-SA"/>
        </w:rPr>
        <w:t xml:space="preserve"> рублей (в одну сторону). </w:t>
      </w:r>
      <w:r>
        <w:rPr>
          <w:rFonts w:eastAsia="Calibri"/>
          <w:szCs w:val="22"/>
          <w:lang w:val="ru-RU" w:bidi="ar-SA"/>
        </w:rPr>
        <w:t xml:space="preserve">При необходимости посещения Санкт-Петербурга важным фактором является также длительность поездки – в среднем дорога из Вознесенья до Санкт-Петербурга при перемещении на автобусе занимает 7-7,5 часов. Таким образом, для жителей поселения необходимость визита в Санкт-Петербург будет требовать не только существенных финансовых затрат, но и невозможность уместить поездку в один день и необходимость ночевки.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004D85">
        <w:rPr>
          <w:rFonts w:eastAsia="Calibri"/>
          <w:szCs w:val="22"/>
          <w:lang w:val="ru-RU" w:bidi="ar-SA"/>
        </w:rPr>
        <w:t>Отдельной проблемой</w:t>
      </w:r>
      <w:r>
        <w:rPr>
          <w:rFonts w:eastAsia="Calibri"/>
          <w:szCs w:val="22"/>
          <w:lang w:val="ru-RU" w:bidi="ar-SA"/>
        </w:rPr>
        <w:t xml:space="preserve"> Вознесенского городского поселения</w:t>
      </w:r>
      <w:r w:rsidRPr="00004D85">
        <w:rPr>
          <w:rFonts w:eastAsia="Calibri"/>
          <w:szCs w:val="22"/>
          <w:lang w:val="ru-RU" w:bidi="ar-SA"/>
        </w:rPr>
        <w:t xml:space="preserve"> является транспортное сообщение внутри муниципального образования. </w:t>
      </w:r>
      <w:r>
        <w:rPr>
          <w:rFonts w:eastAsia="Calibri"/>
          <w:szCs w:val="22"/>
          <w:lang w:val="ru-RU" w:bidi="ar-SA"/>
        </w:rPr>
        <w:t>Так как территория городского посел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ния располагается на обоих берегах реки Свирь при ее истоке из Онежского озера, поя</w:t>
      </w:r>
      <w:r>
        <w:rPr>
          <w:rFonts w:eastAsia="Calibri"/>
          <w:szCs w:val="22"/>
          <w:lang w:val="ru-RU" w:bidi="ar-SA"/>
        </w:rPr>
        <w:t>в</w:t>
      </w:r>
      <w:r>
        <w:rPr>
          <w:rFonts w:eastAsia="Calibri"/>
          <w:szCs w:val="22"/>
          <w:lang w:val="ru-RU" w:bidi="ar-SA"/>
        </w:rPr>
        <w:t>ляется необходимость в обеспечении стабильного транспортного пассажирского и груз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>вого сообщения между двумя берегами реки. Также через территорию поселения прох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 xml:space="preserve">дит автомобильная дорога регионального значения </w:t>
      </w:r>
      <w:r w:rsidR="0032122A">
        <w:rPr>
          <w:rFonts w:eastAsia="Calibri"/>
          <w:szCs w:val="22"/>
          <w:lang w:val="ru-RU" w:bidi="ar-SA"/>
        </w:rPr>
        <w:t>Р-19</w:t>
      </w:r>
      <w:r>
        <w:rPr>
          <w:rFonts w:eastAsia="Calibri"/>
          <w:szCs w:val="22"/>
          <w:lang w:val="ru-RU" w:bidi="ar-SA"/>
        </w:rPr>
        <w:t>, пересекающая реку Свирь.  По состоянию на 01 января 2015 года в пределах территории Вознесенского городского пос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ления мосты через реку Свирь отсутствуют, транспортное сообщение между берегами осуществляется только через паромную переправу. Следствием этого является низкая транспортная доступность объектов социального значения для жителей поселения и н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 xml:space="preserve">возможность осуществления непрерывного движения транспортных средств по </w:t>
      </w:r>
      <w:r w:rsidR="0032122A">
        <w:rPr>
          <w:rFonts w:eastAsia="Calibri"/>
          <w:szCs w:val="22"/>
          <w:lang w:val="ru-RU" w:bidi="ar-SA"/>
        </w:rPr>
        <w:t>Р-19</w:t>
      </w:r>
      <w:r>
        <w:rPr>
          <w:rFonts w:eastAsia="Calibri"/>
          <w:szCs w:val="22"/>
          <w:lang w:val="ru-RU" w:bidi="ar-SA"/>
        </w:rPr>
        <w:t xml:space="preserve"> в пределах поселения, что оказывает негативное влияние на транспортную обстановку как на </w:t>
      </w:r>
      <w:proofErr w:type="gramStart"/>
      <w:r>
        <w:rPr>
          <w:rFonts w:eastAsia="Calibri"/>
          <w:szCs w:val="22"/>
          <w:lang w:val="ru-RU" w:bidi="ar-SA"/>
        </w:rPr>
        <w:t>локальном</w:t>
      </w:r>
      <w:proofErr w:type="gramEnd"/>
      <w:r>
        <w:rPr>
          <w:rFonts w:eastAsia="Calibri"/>
          <w:szCs w:val="22"/>
          <w:lang w:val="ru-RU" w:bidi="ar-SA"/>
        </w:rPr>
        <w:t xml:space="preserve">, так и на районном и региональном уровнях. </w:t>
      </w:r>
    </w:p>
    <w:p w:rsidR="00FD24EE" w:rsidRDefault="00FD24EE" w:rsidP="00FD24EE">
      <w:pPr>
        <w:spacing w:line="276" w:lineRule="auto"/>
        <w:ind w:firstLine="709"/>
        <w:rPr>
          <w:sz w:val="28"/>
          <w:szCs w:val="28"/>
          <w:lang w:val="ru-RU"/>
        </w:rPr>
      </w:pPr>
      <w:r>
        <w:rPr>
          <w:rFonts w:eastAsia="Calibri"/>
          <w:szCs w:val="22"/>
          <w:lang w:val="ru-RU" w:bidi="ar-SA"/>
        </w:rPr>
        <w:t>Одним из составных элементов транспортной инфраструктуры Вознесенского г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 xml:space="preserve">родского поселения является дорожное хозяйство. </w:t>
      </w:r>
      <w:r w:rsidRPr="00EB406A">
        <w:rPr>
          <w:rFonts w:eastAsia="Calibri"/>
          <w:szCs w:val="22"/>
          <w:lang w:val="ru-RU" w:bidi="ar-SA"/>
        </w:rPr>
        <w:t>Наличие и состояние сети автомобил</w:t>
      </w:r>
      <w:r w:rsidRPr="00EB406A">
        <w:rPr>
          <w:rFonts w:eastAsia="Calibri"/>
          <w:szCs w:val="22"/>
          <w:lang w:val="ru-RU" w:bidi="ar-SA"/>
        </w:rPr>
        <w:t>ь</w:t>
      </w:r>
      <w:r w:rsidRPr="00EB406A">
        <w:rPr>
          <w:rFonts w:eastAsia="Calibri"/>
          <w:szCs w:val="22"/>
          <w:lang w:val="ru-RU" w:bidi="ar-SA"/>
        </w:rPr>
        <w:t>ных дорог общего пользования определяет территориальную целостность и единство эк</w:t>
      </w:r>
      <w:r w:rsidRPr="00EB406A">
        <w:rPr>
          <w:rFonts w:eastAsia="Calibri"/>
          <w:szCs w:val="22"/>
          <w:lang w:val="ru-RU" w:bidi="ar-SA"/>
        </w:rPr>
        <w:t>о</w:t>
      </w:r>
      <w:r w:rsidRPr="00EB406A">
        <w:rPr>
          <w:rFonts w:eastAsia="Calibri"/>
          <w:szCs w:val="22"/>
          <w:lang w:val="ru-RU" w:bidi="ar-SA"/>
        </w:rPr>
        <w:t>номического пространства городского поселения.</w:t>
      </w:r>
      <w:r>
        <w:rPr>
          <w:sz w:val="28"/>
          <w:szCs w:val="28"/>
          <w:lang w:val="ru-RU"/>
        </w:rPr>
        <w:t xml:space="preserve"> </w:t>
      </w:r>
    </w:p>
    <w:p w:rsidR="00FD24EE" w:rsidRPr="00EB406A" w:rsidRDefault="00FD24EE" w:rsidP="00FD24EE">
      <w:pPr>
        <w:widowControl w:val="0"/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EB406A">
        <w:rPr>
          <w:rFonts w:eastAsia="Calibri"/>
          <w:szCs w:val="22"/>
          <w:lang w:val="ru-RU" w:bidi="ar-SA"/>
        </w:rPr>
        <w:t>Общая протяжённость автомобильных дорог общего пользования местного знач</w:t>
      </w:r>
      <w:r w:rsidRPr="00EB406A">
        <w:rPr>
          <w:rFonts w:eastAsia="Calibri"/>
          <w:szCs w:val="22"/>
          <w:lang w:val="ru-RU" w:bidi="ar-SA"/>
        </w:rPr>
        <w:t>е</w:t>
      </w:r>
      <w:r w:rsidRPr="00EB406A">
        <w:rPr>
          <w:rFonts w:eastAsia="Calibri"/>
          <w:szCs w:val="22"/>
          <w:lang w:val="ru-RU" w:bidi="ar-SA"/>
        </w:rPr>
        <w:t xml:space="preserve">ния МО «Вознесенское городское поселение» составляет 50,6 км. Общая протяженность </w:t>
      </w:r>
      <w:proofErr w:type="spellStart"/>
      <w:r w:rsidRPr="00EB406A">
        <w:rPr>
          <w:rFonts w:eastAsia="Calibri"/>
          <w:szCs w:val="22"/>
          <w:lang w:val="ru-RU" w:bidi="ar-SA"/>
        </w:rPr>
        <w:t>межпоселенческих</w:t>
      </w:r>
      <w:proofErr w:type="spellEnd"/>
      <w:r w:rsidRPr="00EB406A">
        <w:rPr>
          <w:rFonts w:eastAsia="Calibri"/>
          <w:szCs w:val="22"/>
          <w:lang w:val="ru-RU" w:bidi="ar-SA"/>
        </w:rPr>
        <w:t xml:space="preserve"> автомобильных дорог в границах муниципального образования около  19,5  км, удаленность сельских поселений от города  89 км.</w:t>
      </w:r>
      <w:r>
        <w:rPr>
          <w:rFonts w:eastAsia="Calibri"/>
          <w:szCs w:val="22"/>
          <w:lang w:val="ru-RU" w:bidi="ar-SA"/>
        </w:rPr>
        <w:t xml:space="preserve"> В 2014 году была п</w:t>
      </w:r>
      <w:r w:rsidRPr="00523E37">
        <w:rPr>
          <w:rFonts w:eastAsia="Calibri"/>
          <w:szCs w:val="22"/>
          <w:lang w:val="ru-RU" w:bidi="ar-SA"/>
        </w:rPr>
        <w:t>роведена работа по паспортизации автомобильных дорог местного значения, зарегистрировано пр</w:t>
      </w:r>
      <w:r w:rsidRPr="00523E37">
        <w:rPr>
          <w:rFonts w:eastAsia="Calibri"/>
          <w:szCs w:val="22"/>
          <w:lang w:val="ru-RU" w:bidi="ar-SA"/>
        </w:rPr>
        <w:t>а</w:t>
      </w:r>
      <w:r w:rsidRPr="00523E37">
        <w:rPr>
          <w:rFonts w:eastAsia="Calibri"/>
          <w:szCs w:val="22"/>
          <w:lang w:val="ru-RU" w:bidi="ar-SA"/>
        </w:rPr>
        <w:t xml:space="preserve">во собственности на 43 дороги </w:t>
      </w:r>
      <w:proofErr w:type="gramStart"/>
      <w:r w:rsidRPr="00523E37">
        <w:rPr>
          <w:rFonts w:eastAsia="Calibri"/>
          <w:szCs w:val="22"/>
          <w:lang w:val="ru-RU" w:bidi="ar-SA"/>
        </w:rPr>
        <w:t xml:space="preserve">( </w:t>
      </w:r>
      <w:proofErr w:type="gramEnd"/>
      <w:r w:rsidRPr="00523E37">
        <w:rPr>
          <w:rFonts w:eastAsia="Calibri"/>
          <w:szCs w:val="22"/>
          <w:lang w:val="ru-RU" w:bidi="ar-SA"/>
        </w:rPr>
        <w:t>415 тыс. руб</w:t>
      </w:r>
      <w:r w:rsidR="009509C7">
        <w:rPr>
          <w:rFonts w:eastAsia="Calibri"/>
          <w:szCs w:val="22"/>
          <w:lang w:val="ru-RU" w:bidi="ar-SA"/>
        </w:rPr>
        <w:t>.</w:t>
      </w:r>
      <w:r w:rsidRPr="00523E37">
        <w:rPr>
          <w:rFonts w:eastAsia="Calibri"/>
          <w:szCs w:val="22"/>
          <w:lang w:val="ru-RU" w:bidi="ar-SA"/>
        </w:rPr>
        <w:t>)</w:t>
      </w:r>
      <w:r>
        <w:rPr>
          <w:rFonts w:eastAsia="Calibri"/>
          <w:szCs w:val="22"/>
          <w:lang w:val="ru-RU" w:bidi="ar-SA"/>
        </w:rPr>
        <w:t>.</w:t>
      </w:r>
    </w:p>
    <w:p w:rsidR="00FD24EE" w:rsidRPr="00EB406A" w:rsidRDefault="00FD24EE" w:rsidP="00FD24EE">
      <w:pPr>
        <w:tabs>
          <w:tab w:val="left" w:pos="540"/>
        </w:tabs>
        <w:spacing w:line="276" w:lineRule="auto"/>
        <w:ind w:firstLine="720"/>
        <w:rPr>
          <w:rFonts w:eastAsia="Calibri"/>
          <w:szCs w:val="22"/>
          <w:lang w:val="ru-RU" w:bidi="ar-SA"/>
        </w:rPr>
      </w:pPr>
      <w:r w:rsidRPr="00EB406A">
        <w:rPr>
          <w:rFonts w:eastAsia="Calibri"/>
          <w:szCs w:val="22"/>
          <w:lang w:val="ru-RU" w:bidi="ar-SA"/>
        </w:rPr>
        <w:t xml:space="preserve">В соответствии с муниципальной программой  «Развитие автомобильных дорог  МО «Вознесенское городское поселение»  на 2015 -2017 годы» </w:t>
      </w:r>
      <w:r>
        <w:rPr>
          <w:rFonts w:eastAsia="Calibri"/>
          <w:szCs w:val="22"/>
          <w:lang w:val="ru-RU" w:bidi="ar-SA"/>
        </w:rPr>
        <w:t>о</w:t>
      </w:r>
      <w:r w:rsidRPr="00EB406A">
        <w:rPr>
          <w:rFonts w:eastAsia="Calibri"/>
          <w:szCs w:val="22"/>
          <w:lang w:val="ru-RU" w:bidi="ar-SA"/>
        </w:rPr>
        <w:t>сновными  проблемами  дорожного хозяйства  муниципального образования являются:</w:t>
      </w:r>
    </w:p>
    <w:p w:rsidR="00FD24EE" w:rsidRPr="00EB406A" w:rsidRDefault="00FD24EE" w:rsidP="00FD24EE">
      <w:pPr>
        <w:widowControl w:val="0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2"/>
          <w:lang w:val="ru-RU" w:bidi="ar-SA"/>
        </w:rPr>
      </w:pPr>
      <w:r w:rsidRPr="00EB406A">
        <w:rPr>
          <w:rFonts w:eastAsia="Calibri"/>
          <w:szCs w:val="22"/>
          <w:lang w:val="ru-RU" w:bidi="ar-SA"/>
        </w:rPr>
        <w:t xml:space="preserve">отсутствие усовершенствованного покрытия на дорогах общего пользования местного значения; </w:t>
      </w:r>
    </w:p>
    <w:p w:rsidR="00FD24EE" w:rsidRDefault="00FD24EE" w:rsidP="00FD24EE">
      <w:pPr>
        <w:widowControl w:val="0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2"/>
          <w:lang w:val="ru-RU" w:bidi="ar-SA"/>
        </w:rPr>
      </w:pPr>
      <w:r w:rsidRPr="00EB406A">
        <w:rPr>
          <w:rFonts w:eastAsia="Calibri"/>
          <w:szCs w:val="22"/>
          <w:lang w:val="ru-RU" w:bidi="ar-SA"/>
        </w:rPr>
        <w:t>недостаточные объемы финансирования на содержание и ремонт автомобил</w:t>
      </w:r>
      <w:r w:rsidRPr="00EB406A">
        <w:rPr>
          <w:rFonts w:eastAsia="Calibri"/>
          <w:szCs w:val="22"/>
          <w:lang w:val="ru-RU" w:bidi="ar-SA"/>
        </w:rPr>
        <w:t>ь</w:t>
      </w:r>
      <w:r w:rsidRPr="00EB406A">
        <w:rPr>
          <w:rFonts w:eastAsia="Calibri"/>
          <w:szCs w:val="22"/>
          <w:lang w:val="ru-RU" w:bidi="ar-SA"/>
        </w:rPr>
        <w:t>ных дорог, дворовых территорий и проездов к многоквартирным домам.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 xml:space="preserve">Следовательно, на территории Вознесенского городского поселения необходимо проведение комплекса мероприятий </w:t>
      </w:r>
      <w:r w:rsidRPr="00004D85">
        <w:rPr>
          <w:rFonts w:eastAsia="Calibri"/>
          <w:szCs w:val="22"/>
          <w:lang w:val="ru-RU" w:bidi="ar-SA"/>
        </w:rPr>
        <w:t xml:space="preserve">по повышению транспортной доступности </w:t>
      </w:r>
      <w:r>
        <w:rPr>
          <w:rFonts w:eastAsia="Calibri"/>
          <w:szCs w:val="22"/>
          <w:lang w:val="ru-RU" w:bidi="ar-SA"/>
        </w:rPr>
        <w:t xml:space="preserve">внутри </w:t>
      </w:r>
      <w:r w:rsidRPr="00250EC0">
        <w:rPr>
          <w:rFonts w:eastAsia="Calibri"/>
          <w:szCs w:val="22"/>
          <w:lang w:val="ru-RU" w:bidi="ar-SA"/>
        </w:rPr>
        <w:t>муниципального</w:t>
      </w:r>
      <w:r>
        <w:rPr>
          <w:rFonts w:eastAsia="Calibri"/>
          <w:szCs w:val="22"/>
          <w:lang w:val="ru-RU" w:bidi="ar-SA"/>
        </w:rPr>
        <w:t xml:space="preserve"> образования, в том числе транспортной доступности </w:t>
      </w:r>
      <w:r w:rsidRPr="00004D85">
        <w:rPr>
          <w:rFonts w:eastAsia="Calibri"/>
          <w:szCs w:val="22"/>
          <w:lang w:val="ru-RU" w:bidi="ar-SA"/>
        </w:rPr>
        <w:t>объектов социал</w:t>
      </w:r>
      <w:r w:rsidRPr="00004D85">
        <w:rPr>
          <w:rFonts w:eastAsia="Calibri"/>
          <w:szCs w:val="22"/>
          <w:lang w:val="ru-RU" w:bidi="ar-SA"/>
        </w:rPr>
        <w:t>ь</w:t>
      </w:r>
      <w:r w:rsidRPr="00004D85">
        <w:rPr>
          <w:rFonts w:eastAsia="Calibri"/>
          <w:szCs w:val="22"/>
          <w:lang w:val="ru-RU" w:bidi="ar-SA"/>
        </w:rPr>
        <w:t>ной сферы</w:t>
      </w:r>
      <w:r>
        <w:rPr>
          <w:rFonts w:eastAsia="Calibri"/>
          <w:szCs w:val="22"/>
          <w:lang w:val="ru-RU" w:bidi="ar-SA"/>
        </w:rPr>
        <w:t>,</w:t>
      </w:r>
      <w:r w:rsidRPr="00004D85">
        <w:rPr>
          <w:rFonts w:eastAsia="Calibri"/>
          <w:szCs w:val="22"/>
          <w:lang w:val="ru-RU" w:bidi="ar-SA"/>
        </w:rPr>
        <w:t xml:space="preserve"> путем введения дополнительных рейсов или организации новых маршрутов, введени</w:t>
      </w:r>
      <w:r>
        <w:rPr>
          <w:rFonts w:eastAsia="Calibri"/>
          <w:szCs w:val="22"/>
          <w:lang w:val="ru-RU" w:bidi="ar-SA"/>
        </w:rPr>
        <w:t>я</w:t>
      </w:r>
      <w:r w:rsidRPr="00004D85">
        <w:rPr>
          <w:rFonts w:eastAsia="Calibri"/>
          <w:szCs w:val="22"/>
          <w:lang w:val="ru-RU" w:bidi="ar-SA"/>
        </w:rPr>
        <w:t xml:space="preserve"> субсидирования перевозок социально незащищенных слоев населения. </w:t>
      </w:r>
      <w:r>
        <w:rPr>
          <w:rFonts w:eastAsia="Calibri"/>
          <w:szCs w:val="22"/>
          <w:lang w:val="ru-RU" w:bidi="ar-SA"/>
        </w:rPr>
        <w:t>Также необходимо обеспечение регулярного и доступного по стоимости для всех социальных слоев населения городского поселения транспортного сообщения с районным центром, а также с основными центрами региона (Санкт-Петербург, Петрозаводск и т.д.). На автом</w:t>
      </w:r>
      <w:r>
        <w:rPr>
          <w:rFonts w:eastAsia="Calibri"/>
          <w:szCs w:val="22"/>
          <w:lang w:val="ru-RU" w:bidi="ar-SA"/>
        </w:rPr>
        <w:t>о</w:t>
      </w:r>
      <w:r>
        <w:rPr>
          <w:rFonts w:eastAsia="Calibri"/>
          <w:szCs w:val="22"/>
          <w:lang w:val="ru-RU" w:bidi="ar-SA"/>
        </w:rPr>
        <w:t xml:space="preserve">бильной дороге </w:t>
      </w:r>
      <w:r w:rsidR="0032122A">
        <w:rPr>
          <w:rFonts w:eastAsia="Calibri"/>
          <w:szCs w:val="22"/>
          <w:lang w:val="ru-RU" w:bidi="ar-SA"/>
        </w:rPr>
        <w:t>Р-19</w:t>
      </w:r>
      <w:r>
        <w:rPr>
          <w:rFonts w:eastAsia="Calibri"/>
          <w:szCs w:val="22"/>
          <w:lang w:val="ru-RU" w:bidi="ar-SA"/>
        </w:rPr>
        <w:t xml:space="preserve"> необходима оптимизация транспортного движения через реку Свирь за счет увеличения числа рейсов парома или строительства постоянных конструкций, обеспечивающих непрерывное движение транспортных средств через реку (т.е. мостов). </w:t>
      </w:r>
    </w:p>
    <w:p w:rsidR="00FD24EE" w:rsidRPr="00953F85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>Также о</w:t>
      </w:r>
      <w:r w:rsidRPr="00004D85">
        <w:rPr>
          <w:rFonts w:eastAsia="Calibri"/>
          <w:szCs w:val="22"/>
          <w:lang w:val="ru-RU" w:bidi="ar-SA"/>
        </w:rPr>
        <w:t>дним из направлений деятельности по обеспечению транспортной досту</w:t>
      </w:r>
      <w:r w:rsidRPr="00004D85">
        <w:rPr>
          <w:rFonts w:eastAsia="Calibri"/>
          <w:szCs w:val="22"/>
          <w:lang w:val="ru-RU" w:bidi="ar-SA"/>
        </w:rPr>
        <w:t>п</w:t>
      </w:r>
      <w:r w:rsidRPr="00004D85">
        <w:rPr>
          <w:rFonts w:eastAsia="Calibri"/>
          <w:szCs w:val="22"/>
          <w:lang w:val="ru-RU" w:bidi="ar-SA"/>
        </w:rPr>
        <w:t xml:space="preserve">ности </w:t>
      </w:r>
      <w:r>
        <w:rPr>
          <w:rFonts w:eastAsia="Calibri"/>
          <w:szCs w:val="22"/>
          <w:lang w:val="ru-RU" w:bidi="ar-SA"/>
        </w:rPr>
        <w:t xml:space="preserve">является </w:t>
      </w:r>
      <w:r w:rsidRPr="00004D85">
        <w:rPr>
          <w:rFonts w:eastAsia="Calibri"/>
          <w:szCs w:val="22"/>
          <w:lang w:val="ru-RU" w:bidi="ar-SA"/>
        </w:rPr>
        <w:t>поддержание дорог</w:t>
      </w:r>
      <w:r>
        <w:rPr>
          <w:rFonts w:eastAsia="Calibri"/>
          <w:szCs w:val="22"/>
          <w:lang w:val="ru-RU" w:bidi="ar-SA"/>
        </w:rPr>
        <w:t xml:space="preserve"> регионального и местного значения</w:t>
      </w:r>
      <w:r w:rsidRPr="00004D85">
        <w:rPr>
          <w:rFonts w:eastAsia="Calibri"/>
          <w:szCs w:val="22"/>
          <w:lang w:val="ru-RU" w:bidi="ar-SA"/>
        </w:rPr>
        <w:t xml:space="preserve"> в нормативном с</w:t>
      </w:r>
      <w:r w:rsidRPr="00004D85">
        <w:rPr>
          <w:rFonts w:eastAsia="Calibri"/>
          <w:szCs w:val="22"/>
          <w:lang w:val="ru-RU" w:bidi="ar-SA"/>
        </w:rPr>
        <w:t>о</w:t>
      </w:r>
      <w:r w:rsidRPr="00004D85">
        <w:rPr>
          <w:rFonts w:eastAsia="Calibri"/>
          <w:szCs w:val="22"/>
          <w:lang w:val="ru-RU" w:bidi="ar-SA"/>
        </w:rPr>
        <w:t>стоянии, в т.ч. за счет средств, получаемых в рамках программы социально-экономического партнерства и заключенных по ней соглашений.</w:t>
      </w:r>
      <w:r>
        <w:rPr>
          <w:rFonts w:eastAsia="Calibri"/>
          <w:szCs w:val="22"/>
          <w:lang w:val="ru-RU" w:bidi="ar-SA"/>
        </w:rPr>
        <w:t xml:space="preserve"> </w:t>
      </w:r>
      <w:proofErr w:type="gramStart"/>
      <w:r>
        <w:rPr>
          <w:rFonts w:eastAsia="Calibri"/>
          <w:szCs w:val="22"/>
          <w:lang w:val="ru-RU" w:bidi="ar-SA"/>
        </w:rPr>
        <w:t xml:space="preserve">В соответствии с </w:t>
      </w:r>
      <w:r w:rsidRPr="00EB406A">
        <w:rPr>
          <w:rFonts w:eastAsia="Calibri"/>
          <w:szCs w:val="22"/>
          <w:lang w:val="ru-RU" w:bidi="ar-SA"/>
        </w:rPr>
        <w:t>мун</w:t>
      </w:r>
      <w:r w:rsidRPr="00EB406A">
        <w:rPr>
          <w:rFonts w:eastAsia="Calibri"/>
          <w:szCs w:val="22"/>
          <w:lang w:val="ru-RU" w:bidi="ar-SA"/>
        </w:rPr>
        <w:t>и</w:t>
      </w:r>
      <w:r w:rsidRPr="00EB406A">
        <w:rPr>
          <w:rFonts w:eastAsia="Calibri"/>
          <w:szCs w:val="22"/>
          <w:lang w:val="ru-RU" w:bidi="ar-SA"/>
        </w:rPr>
        <w:t xml:space="preserve">ципальной программой  «Развитие автомобильных дорог  МО «Вознесенское городское поселение»  на 2015 -2017 годы» </w:t>
      </w:r>
      <w:r>
        <w:rPr>
          <w:rFonts w:eastAsia="Calibri"/>
          <w:szCs w:val="22"/>
          <w:lang w:val="ru-RU" w:bidi="ar-SA"/>
        </w:rPr>
        <w:t xml:space="preserve">в 2015 году на мероприятия по </w:t>
      </w:r>
      <w:r w:rsidRPr="00953F85">
        <w:rPr>
          <w:rFonts w:eastAsia="Calibri"/>
          <w:szCs w:val="22"/>
          <w:lang w:val="ru-RU" w:bidi="ar-SA"/>
        </w:rPr>
        <w:t>повышению транспортно-эксплуатационного состояния существующих автомобильных дорог местного значения выделяется 1,4 млн руб.,</w:t>
      </w:r>
      <w:r>
        <w:rPr>
          <w:rFonts w:eastAsia="Calibri"/>
          <w:szCs w:val="22"/>
          <w:lang w:val="ru-RU" w:bidi="ar-SA"/>
        </w:rPr>
        <w:t xml:space="preserve"> в 2016 году – 1,48 млн руб., в 2017 году – 1570 млн. руб.;</w:t>
      </w:r>
      <w:r w:rsidRPr="00953F85">
        <w:rPr>
          <w:rFonts w:eastAsia="Calibri"/>
          <w:szCs w:val="22"/>
          <w:lang w:val="ru-RU" w:bidi="ar-SA"/>
        </w:rPr>
        <w:t xml:space="preserve"> фина</w:t>
      </w:r>
      <w:r w:rsidRPr="00953F85">
        <w:rPr>
          <w:rFonts w:eastAsia="Calibri"/>
          <w:szCs w:val="22"/>
          <w:lang w:val="ru-RU" w:bidi="ar-SA"/>
        </w:rPr>
        <w:t>н</w:t>
      </w:r>
      <w:r w:rsidRPr="00953F85">
        <w:rPr>
          <w:rFonts w:eastAsia="Calibri"/>
          <w:szCs w:val="22"/>
          <w:lang w:val="ru-RU" w:bidi="ar-SA"/>
        </w:rPr>
        <w:t xml:space="preserve">сирование </w:t>
      </w:r>
      <w:r>
        <w:rPr>
          <w:rFonts w:eastAsia="Calibri"/>
          <w:szCs w:val="22"/>
          <w:lang w:val="ru-RU" w:bidi="ar-SA"/>
        </w:rPr>
        <w:t xml:space="preserve">осуществляется </w:t>
      </w:r>
      <w:r w:rsidRPr="00953F85">
        <w:rPr>
          <w:rFonts w:eastAsia="Calibri"/>
          <w:szCs w:val="22"/>
          <w:lang w:val="ru-RU" w:bidi="ar-SA"/>
        </w:rPr>
        <w:t xml:space="preserve">за счет средств местного бюджета. </w:t>
      </w:r>
      <w:proofErr w:type="gramEnd"/>
    </w:p>
    <w:p w:rsidR="00EE7725" w:rsidRDefault="00EE7725" w:rsidP="00862479">
      <w:pPr>
        <w:rPr>
          <w:lang w:val="ru-RU"/>
        </w:rPr>
      </w:pPr>
    </w:p>
    <w:p w:rsidR="00862479" w:rsidRDefault="00862479" w:rsidP="009471DC">
      <w:pPr>
        <w:pStyle w:val="4"/>
        <w:rPr>
          <w:lang w:val="ru-RU"/>
        </w:rPr>
      </w:pPr>
      <w:bookmarkStart w:id="21" w:name="_Toc415564067"/>
      <w:r>
        <w:rPr>
          <w:lang w:val="ru-RU"/>
        </w:rPr>
        <w:t>1.1.1.6. Инвестиционная деятельность</w:t>
      </w:r>
      <w:bookmarkEnd w:id="21"/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250EC0">
        <w:rPr>
          <w:rFonts w:eastAsia="Calibri"/>
          <w:szCs w:val="22"/>
          <w:lang w:val="ru-RU" w:bidi="ar-SA"/>
        </w:rPr>
        <w:t xml:space="preserve">На территории Вознесенского городского поселения инвестиционная </w:t>
      </w:r>
      <w:r>
        <w:rPr>
          <w:rFonts w:eastAsia="Calibri"/>
          <w:szCs w:val="22"/>
          <w:lang w:val="ru-RU" w:bidi="ar-SA"/>
        </w:rPr>
        <w:t xml:space="preserve">активность характеризуется </w:t>
      </w:r>
      <w:r w:rsidRPr="00250EC0">
        <w:rPr>
          <w:rFonts w:eastAsia="Calibri"/>
          <w:szCs w:val="22"/>
          <w:lang w:val="ru-RU" w:bidi="ar-SA"/>
        </w:rPr>
        <w:t xml:space="preserve"> </w:t>
      </w:r>
      <w:r>
        <w:rPr>
          <w:rFonts w:eastAsia="Calibri"/>
          <w:szCs w:val="22"/>
          <w:lang w:val="ru-RU" w:bidi="ar-SA"/>
        </w:rPr>
        <w:t>преимущественно бюджетными инвестициями</w:t>
      </w:r>
      <w:r w:rsidRPr="00250EC0">
        <w:rPr>
          <w:rFonts w:eastAsia="Calibri"/>
          <w:szCs w:val="22"/>
          <w:lang w:val="ru-RU" w:bidi="ar-SA"/>
        </w:rPr>
        <w:t xml:space="preserve">. Инвестиции в основной капитал, </w:t>
      </w:r>
      <w:r w:rsidRPr="00D9603D">
        <w:rPr>
          <w:rFonts w:eastAsia="Calibri"/>
          <w:szCs w:val="22"/>
          <w:lang w:val="ru-RU" w:bidi="ar-SA"/>
        </w:rPr>
        <w:t>осуществляемые за счет средств бюджета Вознесенского городского поселения, в  2013 году составили 946,8 тыс. рублей (</w:t>
      </w:r>
      <w:r w:rsidR="00A239F3">
        <w:rPr>
          <w:rFonts w:eastAsia="Calibri"/>
          <w:szCs w:val="22"/>
          <w:lang w:val="ru-RU" w:bidi="ar-SA"/>
        </w:rPr>
        <w:fldChar w:fldCharType="begin"/>
      </w:r>
      <w:r>
        <w:rPr>
          <w:rFonts w:eastAsia="Calibri"/>
          <w:szCs w:val="22"/>
          <w:lang w:val="ru-RU" w:bidi="ar-SA"/>
        </w:rPr>
        <w:instrText xml:space="preserve"> REF _Ref415151256 \h </w:instrText>
      </w:r>
      <w:r w:rsidR="00A239F3">
        <w:rPr>
          <w:rFonts w:eastAsia="Calibri"/>
          <w:szCs w:val="22"/>
          <w:lang w:val="ru-RU" w:bidi="ar-SA"/>
        </w:rPr>
      </w:r>
      <w:r w:rsidR="00A239F3">
        <w:rPr>
          <w:rFonts w:eastAsia="Calibri"/>
          <w:szCs w:val="22"/>
          <w:lang w:val="ru-RU" w:bidi="ar-SA"/>
        </w:rPr>
        <w:fldChar w:fldCharType="separate"/>
      </w:r>
      <w:r w:rsidR="00E2704F" w:rsidRPr="00F12537">
        <w:rPr>
          <w:lang w:val="ru-RU"/>
        </w:rPr>
        <w:t xml:space="preserve">Таблица </w:t>
      </w:r>
      <w:r w:rsidR="00E2704F" w:rsidRPr="00E2704F">
        <w:rPr>
          <w:noProof/>
          <w:lang w:val="ru-RU"/>
        </w:rPr>
        <w:t>7</w:t>
      </w:r>
      <w:r w:rsidR="00A239F3">
        <w:rPr>
          <w:rFonts w:eastAsia="Calibri"/>
          <w:szCs w:val="22"/>
          <w:lang w:val="ru-RU" w:bidi="ar-SA"/>
        </w:rPr>
        <w:fldChar w:fldCharType="end"/>
      </w:r>
      <w:r>
        <w:rPr>
          <w:rFonts w:eastAsia="Calibri"/>
          <w:szCs w:val="22"/>
          <w:lang w:val="ru-RU" w:bidi="ar-SA"/>
        </w:rPr>
        <w:t xml:space="preserve">, </w:t>
      </w:r>
      <w:r w:rsidR="00A239F3">
        <w:rPr>
          <w:rFonts w:eastAsia="Calibri"/>
          <w:szCs w:val="22"/>
          <w:lang w:val="ru-RU" w:bidi="ar-SA"/>
        </w:rPr>
        <w:fldChar w:fldCharType="begin"/>
      </w:r>
      <w:r>
        <w:rPr>
          <w:rFonts w:eastAsia="Calibri"/>
          <w:szCs w:val="22"/>
          <w:lang w:val="ru-RU" w:bidi="ar-SA"/>
        </w:rPr>
        <w:instrText xml:space="preserve"> REF _Ref415151267 \h </w:instrText>
      </w:r>
      <w:r w:rsidR="00A239F3">
        <w:rPr>
          <w:rFonts w:eastAsia="Calibri"/>
          <w:szCs w:val="22"/>
          <w:lang w:val="ru-RU" w:bidi="ar-SA"/>
        </w:rPr>
      </w:r>
      <w:r w:rsidR="00A239F3">
        <w:rPr>
          <w:rFonts w:eastAsia="Calibri"/>
          <w:szCs w:val="22"/>
          <w:lang w:val="ru-RU" w:bidi="ar-SA"/>
        </w:rPr>
        <w:fldChar w:fldCharType="separate"/>
      </w:r>
      <w:r w:rsidR="00E2704F" w:rsidRPr="00B1256B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7</w:t>
      </w:r>
      <w:r w:rsidR="00A239F3">
        <w:rPr>
          <w:rFonts w:eastAsia="Calibri"/>
          <w:szCs w:val="22"/>
          <w:lang w:val="ru-RU" w:bidi="ar-SA"/>
        </w:rPr>
        <w:fldChar w:fldCharType="end"/>
      </w:r>
      <w:r w:rsidRPr="00D9603D">
        <w:rPr>
          <w:rFonts w:eastAsia="Calibri"/>
          <w:szCs w:val="22"/>
          <w:lang w:val="ru-RU" w:bidi="ar-SA"/>
        </w:rPr>
        <w:t>). Целью инвестиций были преимущественно проекты, связанные с переселением жителей из аварийного и ветхого жилья, строительство социальной и транспортной инфраструктуры.</w:t>
      </w:r>
    </w:p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pStyle w:val="a3"/>
        <w:rPr>
          <w:lang w:val="ru-RU"/>
        </w:rPr>
      </w:pPr>
      <w:bookmarkStart w:id="22" w:name="_Ref415151256"/>
      <w:r w:rsidRPr="00F12537">
        <w:rPr>
          <w:lang w:val="ru-RU"/>
        </w:rPr>
        <w:t xml:space="preserve">Таблица </w:t>
      </w:r>
      <w:r w:rsidR="00A239F3">
        <w:fldChar w:fldCharType="begin"/>
      </w:r>
      <w:r w:rsidRPr="00F12537">
        <w:rPr>
          <w:lang w:val="ru-RU"/>
        </w:rPr>
        <w:instrText xml:space="preserve"> </w:instrText>
      </w:r>
      <w:r>
        <w:instrText>SEQ</w:instrText>
      </w:r>
      <w:r w:rsidRPr="00F12537">
        <w:rPr>
          <w:lang w:val="ru-RU"/>
        </w:rPr>
        <w:instrText xml:space="preserve"> Таблица \* </w:instrText>
      </w:r>
      <w:r>
        <w:instrText>ARABIC</w:instrText>
      </w:r>
      <w:r w:rsidRPr="00F12537">
        <w:rPr>
          <w:lang w:val="ru-RU"/>
        </w:rPr>
        <w:instrText xml:space="preserve"> </w:instrText>
      </w:r>
      <w:r w:rsidR="00A239F3">
        <w:fldChar w:fldCharType="separate"/>
      </w:r>
      <w:bookmarkStart w:id="23" w:name="_Ref407032686"/>
      <w:r w:rsidR="00E2704F" w:rsidRPr="00E501F2">
        <w:rPr>
          <w:noProof/>
          <w:lang w:val="ru-RU"/>
        </w:rPr>
        <w:t>7</w:t>
      </w:r>
      <w:bookmarkEnd w:id="23"/>
      <w:r w:rsidR="00A239F3">
        <w:fldChar w:fldCharType="end"/>
      </w:r>
      <w:bookmarkEnd w:id="22"/>
      <w:r>
        <w:rPr>
          <w:lang w:val="ru-RU"/>
        </w:rPr>
        <w:t>. Инвестиции в основной капитал, осуществляемые за счет бюджетных средств Вознесенского городского поселения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684"/>
        <w:gridCol w:w="955"/>
        <w:gridCol w:w="955"/>
        <w:gridCol w:w="955"/>
        <w:gridCol w:w="954"/>
        <w:gridCol w:w="954"/>
        <w:gridCol w:w="954"/>
      </w:tblGrid>
      <w:tr w:rsidR="00FD24EE" w:rsidRPr="00F12537" w:rsidTr="009509C7">
        <w:trPr>
          <w:trHeight w:val="20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2009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</w:tr>
      <w:tr w:rsidR="00FD24EE" w:rsidRPr="00F12537" w:rsidTr="00FA1613">
        <w:trPr>
          <w:trHeight w:val="20"/>
        </w:trPr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F12537" w:rsidRDefault="00FD24EE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Бюджетные средства бюджета Вознесенского городского посел</w:t>
            </w:r>
            <w:r w:rsidRPr="00F12537">
              <w:rPr>
                <w:rFonts w:eastAsia="Times New Roman"/>
                <w:color w:val="000000"/>
                <w:lang w:val="ru-RU" w:eastAsia="ru-RU" w:bidi="ar-SA"/>
              </w:rPr>
              <w:t>е</w:t>
            </w:r>
            <w:r w:rsidRPr="00F12537">
              <w:rPr>
                <w:rFonts w:eastAsia="Times New Roman"/>
                <w:color w:val="000000"/>
                <w:lang w:val="ru-RU" w:eastAsia="ru-RU" w:bidi="ar-SA"/>
              </w:rPr>
              <w:t>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EE" w:rsidRPr="00F12537" w:rsidRDefault="00FD24EE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тыс. руб.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F12537" w:rsidRDefault="00FD24EE" w:rsidP="009509C7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84,5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F12537" w:rsidRDefault="00FD24EE" w:rsidP="009509C7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378,8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F12537" w:rsidRDefault="00FD24EE" w:rsidP="009509C7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487,2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F12537" w:rsidRDefault="00FD24EE" w:rsidP="009509C7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2 375,7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EE" w:rsidRPr="00F12537" w:rsidRDefault="00FD24EE" w:rsidP="009509C7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F12537">
              <w:rPr>
                <w:rFonts w:eastAsia="Times New Roman"/>
                <w:color w:val="000000"/>
                <w:lang w:val="ru-RU" w:eastAsia="ru-RU" w:bidi="ar-SA"/>
              </w:rPr>
              <w:t>946,8</w:t>
            </w:r>
          </w:p>
        </w:tc>
      </w:tr>
    </w:tbl>
    <w:p w:rsidR="00FD24EE" w:rsidRDefault="00FD24EE" w:rsidP="00FD24EE">
      <w:pPr>
        <w:rPr>
          <w:lang w:val="ru-RU"/>
        </w:rPr>
      </w:pPr>
    </w:p>
    <w:p w:rsidR="00FD24EE" w:rsidRDefault="00FD24EE" w:rsidP="00FD24EE">
      <w:pPr>
        <w:keepNext/>
        <w:jc w:val="center"/>
      </w:pPr>
      <w:r w:rsidRPr="00B1256B">
        <w:rPr>
          <w:noProof/>
          <w:lang w:val="ru-RU" w:eastAsia="ru-RU" w:bidi="ar-SA"/>
        </w:rPr>
        <w:drawing>
          <wp:inline distT="0" distB="0" distL="0" distR="0">
            <wp:extent cx="4842663" cy="2179930"/>
            <wp:effectExtent l="0" t="0" r="0" b="0"/>
            <wp:docPr id="12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D24EE" w:rsidRDefault="00FD24EE" w:rsidP="00FD24EE">
      <w:pPr>
        <w:pStyle w:val="a3"/>
        <w:jc w:val="center"/>
        <w:rPr>
          <w:lang w:val="ru-RU"/>
        </w:rPr>
      </w:pPr>
    </w:p>
    <w:p w:rsidR="00FD24EE" w:rsidRDefault="00FD24EE" w:rsidP="00FD24EE">
      <w:pPr>
        <w:pStyle w:val="a3"/>
        <w:jc w:val="center"/>
        <w:rPr>
          <w:rFonts w:eastAsia="Times New Roman"/>
          <w:color w:val="000000"/>
          <w:lang w:val="ru-RU" w:eastAsia="ru-RU" w:bidi="ar-SA"/>
        </w:rPr>
      </w:pPr>
      <w:bookmarkStart w:id="24" w:name="_Ref415151267"/>
      <w:r w:rsidRPr="00B1256B">
        <w:rPr>
          <w:lang w:val="ru-RU"/>
        </w:rPr>
        <w:t xml:space="preserve">Рисунок </w:t>
      </w:r>
      <w:r w:rsidR="00A239F3">
        <w:fldChar w:fldCharType="begin"/>
      </w:r>
      <w:r w:rsidRPr="00B1256B">
        <w:rPr>
          <w:lang w:val="ru-RU"/>
        </w:rPr>
        <w:instrText xml:space="preserve"> </w:instrText>
      </w:r>
      <w:r>
        <w:instrText>SEQ</w:instrText>
      </w:r>
      <w:r w:rsidRPr="00B1256B">
        <w:rPr>
          <w:lang w:val="ru-RU"/>
        </w:rPr>
        <w:instrText xml:space="preserve"> Рисунок \* </w:instrText>
      </w:r>
      <w:r>
        <w:instrText>ARABIC</w:instrText>
      </w:r>
      <w:r w:rsidRPr="00B1256B">
        <w:rPr>
          <w:lang w:val="ru-RU"/>
        </w:rPr>
        <w:instrText xml:space="preserve"> </w:instrText>
      </w:r>
      <w:r w:rsidR="00A239F3">
        <w:fldChar w:fldCharType="separate"/>
      </w:r>
      <w:bookmarkStart w:id="25" w:name="_Ref407032699"/>
      <w:r w:rsidR="00E2704F" w:rsidRPr="00E2704F">
        <w:rPr>
          <w:noProof/>
          <w:lang w:val="ru-RU"/>
        </w:rPr>
        <w:t>7</w:t>
      </w:r>
      <w:bookmarkEnd w:id="25"/>
      <w:r w:rsidR="00A239F3">
        <w:fldChar w:fldCharType="end"/>
      </w:r>
      <w:bookmarkEnd w:id="24"/>
      <w:r>
        <w:rPr>
          <w:lang w:val="ru-RU"/>
        </w:rPr>
        <w:t xml:space="preserve"> – Динамика </w:t>
      </w:r>
      <w:r w:rsidRPr="00F12537">
        <w:rPr>
          <w:lang w:val="ru-RU"/>
        </w:rPr>
        <w:t xml:space="preserve">инвестиций в основной капитал </w:t>
      </w:r>
      <w:r>
        <w:rPr>
          <w:lang w:val="ru-RU"/>
        </w:rPr>
        <w:t>б</w:t>
      </w:r>
      <w:r w:rsidRPr="00F12537">
        <w:rPr>
          <w:rFonts w:eastAsia="Times New Roman"/>
          <w:color w:val="000000"/>
          <w:lang w:val="ru-RU" w:eastAsia="ru-RU" w:bidi="ar-SA"/>
        </w:rPr>
        <w:t>юджетны</w:t>
      </w:r>
      <w:r>
        <w:rPr>
          <w:rFonts w:eastAsia="Times New Roman"/>
          <w:color w:val="000000"/>
          <w:lang w:val="ru-RU" w:eastAsia="ru-RU" w:bidi="ar-SA"/>
        </w:rPr>
        <w:t>х</w:t>
      </w:r>
      <w:r w:rsidRPr="00F12537">
        <w:rPr>
          <w:rFonts w:eastAsia="Times New Roman"/>
          <w:color w:val="000000"/>
          <w:lang w:val="ru-RU" w:eastAsia="ru-RU" w:bidi="ar-SA"/>
        </w:rPr>
        <w:t xml:space="preserve"> средств бюджета Вознесенского городского поселения</w:t>
      </w:r>
    </w:p>
    <w:p w:rsidR="00FD24EE" w:rsidRDefault="00FD24EE" w:rsidP="00FD24EE">
      <w:pPr>
        <w:rPr>
          <w:lang w:val="ru-RU" w:eastAsia="ru-RU" w:bidi="ar-SA"/>
        </w:rPr>
      </w:pPr>
    </w:p>
    <w:p w:rsidR="00FD24EE" w:rsidRPr="00250EC0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250EC0">
        <w:rPr>
          <w:rFonts w:eastAsia="Calibri"/>
          <w:szCs w:val="22"/>
          <w:lang w:val="ru-RU" w:bidi="ar-SA"/>
        </w:rPr>
        <w:t>Кроме бюджетных инвестиций в основной капитал на территории Вознесенского городского поселения инвестиционную деятельность осуществляют организации. Инв</w:t>
      </w:r>
      <w:r w:rsidRPr="00250EC0">
        <w:rPr>
          <w:rFonts w:eastAsia="Calibri"/>
          <w:szCs w:val="22"/>
          <w:lang w:val="ru-RU" w:bidi="ar-SA"/>
        </w:rPr>
        <w:t>е</w:t>
      </w:r>
      <w:r w:rsidRPr="00250EC0">
        <w:rPr>
          <w:rFonts w:eastAsia="Calibri"/>
          <w:szCs w:val="22"/>
          <w:lang w:val="ru-RU" w:bidi="ar-SA"/>
        </w:rPr>
        <w:t>стиции в основной капитал, осуществляемые организациями, находящимися на террит</w:t>
      </w:r>
      <w:r w:rsidRPr="00250EC0">
        <w:rPr>
          <w:rFonts w:eastAsia="Calibri"/>
          <w:szCs w:val="22"/>
          <w:lang w:val="ru-RU" w:bidi="ar-SA"/>
        </w:rPr>
        <w:t>о</w:t>
      </w:r>
      <w:r w:rsidRPr="00250EC0">
        <w:rPr>
          <w:rFonts w:eastAsia="Calibri"/>
          <w:szCs w:val="22"/>
          <w:lang w:val="ru-RU" w:bidi="ar-SA"/>
        </w:rPr>
        <w:t xml:space="preserve">рии муниципального образования (без субъектов малого предпринимательства) составили в 2013 году 5 009 тысяч рублей.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 w:rsidRPr="00250EC0">
        <w:rPr>
          <w:rFonts w:eastAsia="Calibri"/>
          <w:szCs w:val="22"/>
          <w:lang w:val="ru-RU" w:bidi="ar-SA"/>
        </w:rPr>
        <w:t>Инвестиции в основной капитал организаций муниципальной формы собственн</w:t>
      </w:r>
      <w:r w:rsidRPr="00250EC0">
        <w:rPr>
          <w:rFonts w:eastAsia="Calibri"/>
          <w:szCs w:val="22"/>
          <w:lang w:val="ru-RU" w:bidi="ar-SA"/>
        </w:rPr>
        <w:t>о</w:t>
      </w:r>
      <w:r w:rsidRPr="00250EC0">
        <w:rPr>
          <w:rFonts w:eastAsia="Calibri"/>
          <w:szCs w:val="22"/>
          <w:lang w:val="ru-RU" w:bidi="ar-SA"/>
        </w:rPr>
        <w:t xml:space="preserve">сти составили в 2013 году 1 077 тысяч рублей. 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proofErr w:type="gramStart"/>
      <w:r>
        <w:rPr>
          <w:rFonts w:eastAsia="Calibri"/>
          <w:szCs w:val="22"/>
          <w:lang w:val="ru-RU" w:bidi="ar-SA"/>
        </w:rPr>
        <w:t>Крупнейшие инвестиционные проекты на территории поселения за последние 5 лет обеспечены преимущественно бюджетными инвестициями из регионального и федерал</w:t>
      </w:r>
      <w:r>
        <w:rPr>
          <w:rFonts w:eastAsia="Calibri"/>
          <w:szCs w:val="22"/>
          <w:lang w:val="ru-RU" w:bidi="ar-SA"/>
        </w:rPr>
        <w:t>ь</w:t>
      </w:r>
      <w:r>
        <w:rPr>
          <w:rFonts w:eastAsia="Calibri"/>
          <w:szCs w:val="22"/>
          <w:lang w:val="ru-RU" w:bidi="ar-SA"/>
        </w:rPr>
        <w:t>ного бюджета:</w:t>
      </w:r>
      <w:proofErr w:type="gramEnd"/>
    </w:p>
    <w:p w:rsidR="00FD24EE" w:rsidRPr="00785A03" w:rsidRDefault="00FD24EE" w:rsidP="00FD24EE">
      <w:pPr>
        <w:pStyle w:val="a6"/>
        <w:numPr>
          <w:ilvl w:val="0"/>
          <w:numId w:val="17"/>
        </w:numPr>
        <w:spacing w:line="276" w:lineRule="auto"/>
        <w:rPr>
          <w:rFonts w:eastAsia="Calibri"/>
          <w:szCs w:val="22"/>
          <w:lang w:val="ru-RU" w:bidi="ar-SA"/>
        </w:rPr>
      </w:pPr>
      <w:r w:rsidRPr="00785A03">
        <w:rPr>
          <w:rFonts w:eastAsia="Calibri"/>
          <w:szCs w:val="22"/>
          <w:lang w:val="ru-RU" w:bidi="ar-SA"/>
        </w:rPr>
        <w:t xml:space="preserve">В области транспортной инфраструктуры – реновация паромной переправы в п. Вознесенье, включающие строительство нового самоходного парома и ремонт причальных стенок на р. Свирь. – 190 млн рублей, инвестор </w:t>
      </w:r>
      <w:r>
        <w:rPr>
          <w:rFonts w:eastAsia="Calibri"/>
          <w:szCs w:val="22"/>
          <w:lang w:val="ru-RU" w:bidi="ar-SA"/>
        </w:rPr>
        <w:t>Прав</w:t>
      </w:r>
      <w:r>
        <w:rPr>
          <w:rFonts w:eastAsia="Calibri"/>
          <w:szCs w:val="22"/>
          <w:lang w:val="ru-RU" w:bidi="ar-SA"/>
        </w:rPr>
        <w:t>и</w:t>
      </w:r>
      <w:r>
        <w:rPr>
          <w:rFonts w:eastAsia="Calibri"/>
          <w:szCs w:val="22"/>
          <w:lang w:val="ru-RU" w:bidi="ar-SA"/>
        </w:rPr>
        <w:t>тельство Ленинградской области</w:t>
      </w:r>
      <w:r w:rsidRPr="00785A03">
        <w:rPr>
          <w:rFonts w:eastAsia="Calibri"/>
          <w:szCs w:val="22"/>
          <w:lang w:val="ru-RU" w:bidi="ar-SA"/>
        </w:rPr>
        <w:t>.</w:t>
      </w:r>
    </w:p>
    <w:p w:rsidR="00FD24EE" w:rsidRPr="00785A03" w:rsidRDefault="00FD24EE" w:rsidP="00FD24EE">
      <w:pPr>
        <w:pStyle w:val="a6"/>
        <w:numPr>
          <w:ilvl w:val="0"/>
          <w:numId w:val="17"/>
        </w:numPr>
        <w:spacing w:line="276" w:lineRule="auto"/>
        <w:rPr>
          <w:rFonts w:eastAsia="Calibri"/>
          <w:szCs w:val="22"/>
          <w:lang w:val="ru-RU" w:bidi="ar-SA"/>
        </w:rPr>
      </w:pPr>
      <w:r w:rsidRPr="00785A03">
        <w:rPr>
          <w:rFonts w:eastAsia="Calibri"/>
          <w:szCs w:val="22"/>
          <w:lang w:val="ru-RU" w:bidi="ar-SA"/>
        </w:rPr>
        <w:t>В области реновации жилищного фонда поселения (переселение из авари</w:t>
      </w:r>
      <w:r w:rsidRPr="00785A03">
        <w:rPr>
          <w:rFonts w:eastAsia="Calibri"/>
          <w:szCs w:val="22"/>
          <w:lang w:val="ru-RU" w:bidi="ar-SA"/>
        </w:rPr>
        <w:t>й</w:t>
      </w:r>
      <w:r w:rsidRPr="00785A03">
        <w:rPr>
          <w:rFonts w:eastAsia="Calibri"/>
          <w:szCs w:val="22"/>
          <w:lang w:val="ru-RU" w:bidi="ar-SA"/>
        </w:rPr>
        <w:t xml:space="preserve">ного и ветхого жилья) – 301,6 млн рублей, ключевые инвесторы </w:t>
      </w:r>
      <w:r w:rsidRPr="00785A03">
        <w:rPr>
          <w:lang w:val="ru-RU"/>
        </w:rPr>
        <w:t>Фонд с</w:t>
      </w:r>
      <w:r w:rsidRPr="00785A03">
        <w:rPr>
          <w:lang w:val="ru-RU"/>
        </w:rPr>
        <w:t>о</w:t>
      </w:r>
      <w:r w:rsidRPr="00785A03">
        <w:rPr>
          <w:lang w:val="ru-RU"/>
        </w:rPr>
        <w:t>действия реформированию жилищно-коммунального хозяйства (</w:t>
      </w:r>
      <w:proofErr w:type="spellStart"/>
      <w:r w:rsidRPr="00785A03">
        <w:rPr>
          <w:lang w:val="ru-RU"/>
        </w:rPr>
        <w:t>ок</w:t>
      </w:r>
      <w:proofErr w:type="spellEnd"/>
      <w:r w:rsidRPr="00785A03">
        <w:rPr>
          <w:lang w:val="ru-RU"/>
        </w:rPr>
        <w:t xml:space="preserve">. 60 млн рублей), </w:t>
      </w:r>
      <w:r>
        <w:rPr>
          <w:rFonts w:eastAsia="Calibri"/>
          <w:szCs w:val="22"/>
          <w:lang w:val="ru-RU" w:bidi="ar-SA"/>
        </w:rPr>
        <w:t>Правительство Ленинградской области</w:t>
      </w:r>
      <w:r w:rsidRPr="00785A03">
        <w:rPr>
          <w:lang w:val="ru-RU"/>
        </w:rPr>
        <w:t xml:space="preserve"> (</w:t>
      </w:r>
      <w:proofErr w:type="spellStart"/>
      <w:r w:rsidRPr="00785A03">
        <w:rPr>
          <w:lang w:val="ru-RU"/>
        </w:rPr>
        <w:t>ок</w:t>
      </w:r>
      <w:proofErr w:type="spellEnd"/>
      <w:r w:rsidRPr="00785A03">
        <w:rPr>
          <w:lang w:val="ru-RU"/>
        </w:rPr>
        <w:t>. 82 млн).</w:t>
      </w:r>
    </w:p>
    <w:p w:rsidR="00FD24EE" w:rsidRPr="00785A03" w:rsidRDefault="00FD24EE" w:rsidP="00FD24EE">
      <w:pPr>
        <w:pStyle w:val="a6"/>
        <w:numPr>
          <w:ilvl w:val="0"/>
          <w:numId w:val="17"/>
        </w:numPr>
        <w:spacing w:line="276" w:lineRule="auto"/>
        <w:rPr>
          <w:rFonts w:eastAsia="Calibri"/>
          <w:szCs w:val="22"/>
          <w:lang w:val="ru-RU" w:bidi="ar-SA"/>
        </w:rPr>
      </w:pPr>
      <w:r w:rsidRPr="00785A03">
        <w:rPr>
          <w:rFonts w:eastAsia="Calibri"/>
          <w:szCs w:val="22"/>
          <w:lang w:val="ru-RU" w:bidi="ar-SA"/>
        </w:rPr>
        <w:t>В сфере образования – строительство школы на 350 мест в п. Вознесенье – 383,3 млн рублей</w:t>
      </w:r>
      <w:proofErr w:type="gramStart"/>
      <w:r w:rsidRPr="00785A03">
        <w:rPr>
          <w:rFonts w:eastAsia="Calibri"/>
          <w:szCs w:val="22"/>
          <w:lang w:val="ru-RU" w:bidi="ar-SA"/>
        </w:rPr>
        <w:t>.</w:t>
      </w:r>
      <w:r>
        <w:rPr>
          <w:rFonts w:eastAsia="Calibri"/>
          <w:szCs w:val="22"/>
          <w:lang w:val="ru-RU" w:bidi="ar-SA"/>
        </w:rPr>
        <w:t xml:space="preserve">, </w:t>
      </w:r>
      <w:proofErr w:type="gramEnd"/>
      <w:r>
        <w:rPr>
          <w:rFonts w:eastAsia="Calibri"/>
          <w:szCs w:val="22"/>
          <w:lang w:val="ru-RU" w:bidi="ar-SA"/>
        </w:rPr>
        <w:t>инвестор Правительство Ленинградской области</w:t>
      </w:r>
    </w:p>
    <w:p w:rsidR="00FD24EE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r>
        <w:rPr>
          <w:rFonts w:eastAsia="Calibri"/>
          <w:szCs w:val="22"/>
          <w:lang w:val="ru-RU" w:bidi="ar-SA"/>
        </w:rPr>
        <w:t>В Вознесенском городском поселении отмечается недостаток инвестиционной а</w:t>
      </w:r>
      <w:r>
        <w:rPr>
          <w:rFonts w:eastAsia="Calibri"/>
          <w:szCs w:val="22"/>
          <w:lang w:val="ru-RU" w:bidi="ar-SA"/>
        </w:rPr>
        <w:t>к</w:t>
      </w:r>
      <w:r>
        <w:rPr>
          <w:rFonts w:eastAsia="Calibri"/>
          <w:szCs w:val="22"/>
          <w:lang w:val="ru-RU" w:bidi="ar-SA"/>
        </w:rPr>
        <w:t>тивности в частном секторе, абсолютное большинство инвестиций обеспечивается обл</w:t>
      </w:r>
      <w:r>
        <w:rPr>
          <w:rFonts w:eastAsia="Calibri"/>
          <w:szCs w:val="22"/>
          <w:lang w:val="ru-RU" w:bidi="ar-SA"/>
        </w:rPr>
        <w:t>а</w:t>
      </w:r>
      <w:r>
        <w:rPr>
          <w:rFonts w:eastAsia="Calibri"/>
          <w:szCs w:val="22"/>
          <w:lang w:val="ru-RU" w:bidi="ar-SA"/>
        </w:rPr>
        <w:t xml:space="preserve">стными и федеральными вложениями. </w:t>
      </w:r>
    </w:p>
    <w:p w:rsidR="00FD24EE" w:rsidRPr="00250EC0" w:rsidRDefault="00FD24EE" w:rsidP="00FD24EE">
      <w:pPr>
        <w:spacing w:line="276" w:lineRule="auto"/>
        <w:ind w:firstLine="709"/>
        <w:rPr>
          <w:rFonts w:eastAsia="Calibri"/>
          <w:szCs w:val="22"/>
          <w:lang w:val="ru-RU" w:bidi="ar-SA"/>
        </w:rPr>
      </w:pPr>
      <w:proofErr w:type="gramStart"/>
      <w:r>
        <w:rPr>
          <w:rFonts w:eastAsia="Calibri"/>
          <w:szCs w:val="22"/>
          <w:lang w:val="ru-RU" w:bidi="ar-SA"/>
        </w:rPr>
        <w:t>В сложившихся по состоянию на начало реализации Программы внешних услов</w:t>
      </w:r>
      <w:r>
        <w:rPr>
          <w:rFonts w:eastAsia="Calibri"/>
          <w:szCs w:val="22"/>
          <w:lang w:val="ru-RU" w:bidi="ar-SA"/>
        </w:rPr>
        <w:t>и</w:t>
      </w:r>
      <w:r>
        <w:rPr>
          <w:rFonts w:eastAsia="Calibri"/>
          <w:szCs w:val="22"/>
          <w:lang w:val="ru-RU" w:bidi="ar-SA"/>
        </w:rPr>
        <w:t>ях, не предполагается увеличение инвестиционной активности бизнеса без специальных мер со стороны муниципальных властей поселения, района и государственных органов исполнительной власти, инвестиции областного и федерального бюджета в условиях сн</w:t>
      </w:r>
      <w:r>
        <w:rPr>
          <w:rFonts w:eastAsia="Calibri"/>
          <w:szCs w:val="22"/>
          <w:lang w:val="ru-RU" w:bidi="ar-SA"/>
        </w:rPr>
        <w:t>и</w:t>
      </w:r>
      <w:r>
        <w:rPr>
          <w:rFonts w:eastAsia="Calibri"/>
          <w:szCs w:val="22"/>
          <w:lang w:val="ru-RU" w:bidi="ar-SA"/>
        </w:rPr>
        <w:t xml:space="preserve">жения доходов бюджетов всех уровней могут быть </w:t>
      </w:r>
      <w:proofErr w:type="spellStart"/>
      <w:r>
        <w:rPr>
          <w:rFonts w:eastAsia="Calibri"/>
          <w:szCs w:val="22"/>
          <w:lang w:val="ru-RU" w:bidi="ar-SA"/>
        </w:rPr>
        <w:t>секвестированы</w:t>
      </w:r>
      <w:proofErr w:type="spellEnd"/>
      <w:r>
        <w:rPr>
          <w:rFonts w:eastAsia="Calibri"/>
          <w:szCs w:val="22"/>
          <w:lang w:val="ru-RU" w:bidi="ar-SA"/>
        </w:rPr>
        <w:t>.</w:t>
      </w:r>
      <w:proofErr w:type="gramEnd"/>
      <w:r>
        <w:rPr>
          <w:rFonts w:eastAsia="Calibri"/>
          <w:szCs w:val="22"/>
          <w:lang w:val="ru-RU" w:bidi="ar-SA"/>
        </w:rPr>
        <w:t xml:space="preserve"> Обеспечение инв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стиционной привлекательности поселения должно обеспечиваться посредством выполн</w:t>
      </w:r>
      <w:r>
        <w:rPr>
          <w:rFonts w:eastAsia="Calibri"/>
          <w:szCs w:val="22"/>
          <w:lang w:val="ru-RU" w:bidi="ar-SA"/>
        </w:rPr>
        <w:t>е</w:t>
      </w:r>
      <w:r>
        <w:rPr>
          <w:rFonts w:eastAsia="Calibri"/>
          <w:szCs w:val="22"/>
          <w:lang w:val="ru-RU" w:bidi="ar-SA"/>
        </w:rPr>
        <w:t>ния мероприятий Плана по реализации настоящей стратегии (</w:t>
      </w:r>
      <w:proofErr w:type="gramStart"/>
      <w:r>
        <w:rPr>
          <w:rFonts w:eastAsia="Calibri"/>
          <w:szCs w:val="22"/>
          <w:lang w:val="ru-RU" w:bidi="ar-SA"/>
        </w:rPr>
        <w:t>см</w:t>
      </w:r>
      <w:proofErr w:type="gramEnd"/>
      <w:r>
        <w:rPr>
          <w:rFonts w:eastAsia="Calibri"/>
          <w:szCs w:val="22"/>
          <w:lang w:val="ru-RU" w:bidi="ar-SA"/>
        </w:rPr>
        <w:t xml:space="preserve">. раздел </w:t>
      </w:r>
      <w:r w:rsidR="009509C7">
        <w:rPr>
          <w:rFonts w:eastAsia="Calibri"/>
          <w:szCs w:val="22"/>
          <w:lang w:val="ru-RU" w:bidi="ar-SA"/>
        </w:rPr>
        <w:t>2</w:t>
      </w:r>
      <w:r>
        <w:rPr>
          <w:rFonts w:eastAsia="Calibri"/>
          <w:szCs w:val="22"/>
          <w:lang w:val="ru-RU" w:bidi="ar-SA"/>
        </w:rPr>
        <w:t>).</w:t>
      </w:r>
    </w:p>
    <w:p w:rsidR="00862479" w:rsidRDefault="00862479" w:rsidP="00862479">
      <w:pPr>
        <w:rPr>
          <w:lang w:val="ru-RU"/>
        </w:rPr>
      </w:pPr>
    </w:p>
    <w:p w:rsidR="00862479" w:rsidRDefault="00862479" w:rsidP="009471DC">
      <w:pPr>
        <w:pStyle w:val="4"/>
        <w:rPr>
          <w:lang w:val="ru-RU"/>
        </w:rPr>
      </w:pPr>
      <w:bookmarkStart w:id="26" w:name="_Toc415564068"/>
      <w:r>
        <w:rPr>
          <w:lang w:val="ru-RU"/>
        </w:rPr>
        <w:t>1.1.1.7. Тенденции в развитии отраслей социальной сферы и гражданского о</w:t>
      </w:r>
      <w:r>
        <w:rPr>
          <w:lang w:val="ru-RU"/>
        </w:rPr>
        <w:t>б</w:t>
      </w:r>
      <w:r>
        <w:rPr>
          <w:lang w:val="ru-RU"/>
        </w:rPr>
        <w:t>щества</w:t>
      </w:r>
      <w:bookmarkEnd w:id="26"/>
    </w:p>
    <w:p w:rsidR="009509C7" w:rsidRPr="009509C7" w:rsidRDefault="009509C7" w:rsidP="009509C7">
      <w:pPr>
        <w:pStyle w:val="ad"/>
        <w:spacing w:after="0" w:afterAutospacing="0" w:line="276" w:lineRule="auto"/>
        <w:jc w:val="both"/>
        <w:rPr>
          <w:b/>
          <w:sz w:val="24"/>
        </w:rPr>
      </w:pPr>
      <w:r w:rsidRPr="009509C7">
        <w:rPr>
          <w:b/>
          <w:sz w:val="24"/>
        </w:rPr>
        <w:t>Образование</w:t>
      </w:r>
    </w:p>
    <w:p w:rsidR="009509C7" w:rsidRPr="0035496D" w:rsidRDefault="009509C7" w:rsidP="009509C7">
      <w:pPr>
        <w:pStyle w:val="ad"/>
        <w:spacing w:before="0" w:beforeAutospacing="0" w:after="0" w:afterAutospacing="0" w:line="276" w:lineRule="auto"/>
        <w:ind w:firstLine="709"/>
        <w:jc w:val="both"/>
        <w:rPr>
          <w:sz w:val="24"/>
        </w:rPr>
      </w:pPr>
      <w:proofErr w:type="gramStart"/>
      <w:r>
        <w:rPr>
          <w:sz w:val="24"/>
        </w:rPr>
        <w:t>Н</w:t>
      </w:r>
      <w:r w:rsidRPr="0035496D">
        <w:rPr>
          <w:sz w:val="24"/>
        </w:rPr>
        <w:t xml:space="preserve">а территории Вознесенского городского поселения </w:t>
      </w:r>
      <w:r>
        <w:rPr>
          <w:sz w:val="24"/>
        </w:rPr>
        <w:t xml:space="preserve">образовательную </w:t>
      </w:r>
      <w:r w:rsidRPr="0035496D">
        <w:rPr>
          <w:sz w:val="24"/>
        </w:rPr>
        <w:t>деятел</w:t>
      </w:r>
      <w:r w:rsidRPr="0035496D">
        <w:rPr>
          <w:sz w:val="24"/>
        </w:rPr>
        <w:t>ь</w:t>
      </w:r>
      <w:r w:rsidRPr="0035496D">
        <w:rPr>
          <w:sz w:val="24"/>
        </w:rPr>
        <w:t>ность осуществля</w:t>
      </w:r>
      <w:r>
        <w:rPr>
          <w:sz w:val="24"/>
        </w:rPr>
        <w:t>ю</w:t>
      </w:r>
      <w:r w:rsidRPr="0035496D">
        <w:rPr>
          <w:sz w:val="24"/>
        </w:rPr>
        <w:t xml:space="preserve">т </w:t>
      </w:r>
      <w:r>
        <w:rPr>
          <w:sz w:val="24"/>
        </w:rPr>
        <w:t>следующие муниципальные бюджетные учреждения:</w:t>
      </w:r>
      <w:r w:rsidRPr="0035496D">
        <w:rPr>
          <w:sz w:val="24"/>
        </w:rPr>
        <w:t xml:space="preserve"> одна дошкол</w:t>
      </w:r>
      <w:r w:rsidRPr="0035496D">
        <w:rPr>
          <w:sz w:val="24"/>
        </w:rPr>
        <w:t>ь</w:t>
      </w:r>
      <w:r w:rsidRPr="0035496D">
        <w:rPr>
          <w:sz w:val="24"/>
        </w:rPr>
        <w:t>ная организация (Муниципальное бюджетное дошкольное образовательное учреждение «Вознесенский детский сад №</w:t>
      </w:r>
      <w:r>
        <w:rPr>
          <w:sz w:val="24"/>
        </w:rPr>
        <w:t xml:space="preserve"> </w:t>
      </w:r>
      <w:r w:rsidRPr="0035496D">
        <w:rPr>
          <w:sz w:val="24"/>
        </w:rPr>
        <w:t>5 комбинированного вида»), одно среднее образовательное учреждение (Муниципальное бюджетное дошкольное образовательное учреждение «Во</w:t>
      </w:r>
      <w:r w:rsidRPr="0035496D">
        <w:rPr>
          <w:sz w:val="24"/>
        </w:rPr>
        <w:t>з</w:t>
      </w:r>
      <w:r w:rsidRPr="0035496D">
        <w:rPr>
          <w:sz w:val="24"/>
        </w:rPr>
        <w:t>несенская средняя общеобразовательная школа №7») и одно образовательное учреждение дополнительного образования (Муниципальное бюджетное образовательное учреждение дополнительного образования «</w:t>
      </w:r>
      <w:proofErr w:type="spellStart"/>
      <w:r w:rsidRPr="0035496D">
        <w:rPr>
          <w:sz w:val="24"/>
        </w:rPr>
        <w:t>Подпорожская</w:t>
      </w:r>
      <w:proofErr w:type="spellEnd"/>
      <w:r w:rsidRPr="0035496D">
        <w:rPr>
          <w:sz w:val="24"/>
        </w:rPr>
        <w:t xml:space="preserve"> детская школа искусств», </w:t>
      </w:r>
      <w:r w:rsidRPr="009739E5">
        <w:rPr>
          <w:sz w:val="24"/>
        </w:rPr>
        <w:t xml:space="preserve">филиал </w:t>
      </w:r>
      <w:r w:rsidRPr="0035496D">
        <w:rPr>
          <w:sz w:val="24"/>
        </w:rPr>
        <w:t>«</w:t>
      </w:r>
      <w:r w:rsidRPr="009739E5">
        <w:rPr>
          <w:sz w:val="24"/>
        </w:rPr>
        <w:t>Возн</w:t>
      </w:r>
      <w:r w:rsidRPr="009739E5">
        <w:rPr>
          <w:sz w:val="24"/>
        </w:rPr>
        <w:t>е</w:t>
      </w:r>
      <w:r w:rsidRPr="009739E5">
        <w:rPr>
          <w:sz w:val="24"/>
        </w:rPr>
        <w:t>сенское музыкальное отделение</w:t>
      </w:r>
      <w:r w:rsidRPr="0035496D">
        <w:rPr>
          <w:sz w:val="24"/>
        </w:rPr>
        <w:t xml:space="preserve">»). </w:t>
      </w:r>
      <w:r w:rsidRPr="009739E5">
        <w:rPr>
          <w:sz w:val="24"/>
        </w:rPr>
        <w:t xml:space="preserve"> </w:t>
      </w:r>
      <w:proofErr w:type="gramEnd"/>
    </w:p>
    <w:p w:rsidR="009509C7" w:rsidRDefault="009509C7" w:rsidP="009509C7">
      <w:pPr>
        <w:spacing w:line="276" w:lineRule="auto"/>
        <w:ind w:firstLine="709"/>
        <w:rPr>
          <w:lang w:val="ru-RU" w:eastAsia="ru-RU" w:bidi="ar-SA"/>
        </w:rPr>
      </w:pPr>
      <w:r>
        <w:rPr>
          <w:lang w:val="ru-RU" w:eastAsia="ru-RU" w:bidi="ar-SA"/>
        </w:rPr>
        <w:t>На 01 января 2015 года ч</w:t>
      </w:r>
      <w:r w:rsidRPr="0062455A">
        <w:rPr>
          <w:lang w:val="ru-RU" w:eastAsia="ru-RU" w:bidi="ar-SA"/>
        </w:rPr>
        <w:t xml:space="preserve">исло мест в </w:t>
      </w:r>
      <w:r>
        <w:rPr>
          <w:lang w:val="ru-RU" w:eastAsia="ru-RU" w:bidi="ar-SA"/>
        </w:rPr>
        <w:t>МБДОУ «</w:t>
      </w:r>
      <w:r w:rsidRPr="00423AAE">
        <w:rPr>
          <w:lang w:val="ru-RU"/>
        </w:rPr>
        <w:t>Вознесенский детский сад №5 ко</w:t>
      </w:r>
      <w:r w:rsidRPr="00423AAE">
        <w:rPr>
          <w:lang w:val="ru-RU"/>
        </w:rPr>
        <w:t>м</w:t>
      </w:r>
      <w:r w:rsidRPr="00423AAE">
        <w:rPr>
          <w:lang w:val="ru-RU"/>
        </w:rPr>
        <w:t>бинированного вида»</w:t>
      </w:r>
      <w:r>
        <w:rPr>
          <w:lang w:val="ru-RU" w:eastAsia="ru-RU" w:bidi="ar-SA"/>
        </w:rPr>
        <w:t xml:space="preserve"> составило 126 (таблица 8), </w:t>
      </w:r>
      <w:r>
        <w:rPr>
          <w:lang w:val="ru-RU"/>
        </w:rPr>
        <w:t>число</w:t>
      </w:r>
      <w:r w:rsidRPr="0035496D">
        <w:rPr>
          <w:lang w:val="ru-RU"/>
        </w:rPr>
        <w:t xml:space="preserve"> детей, посещающих детский сад - 126 чел</w:t>
      </w:r>
      <w:r w:rsidRPr="0035496D">
        <w:rPr>
          <w:lang w:val="ru-RU" w:eastAsia="ru-RU" w:bidi="ar-SA"/>
        </w:rPr>
        <w:t>.</w:t>
      </w:r>
      <w:r>
        <w:rPr>
          <w:lang w:val="ru-RU" w:eastAsia="ru-RU" w:bidi="ar-SA"/>
        </w:rPr>
        <w:t xml:space="preserve"> </w:t>
      </w:r>
      <w:r w:rsidRPr="0035496D">
        <w:rPr>
          <w:lang w:val="ru-RU" w:eastAsia="ru-RU" w:bidi="ar-SA"/>
        </w:rPr>
        <w:t>Очереди на посещение детского сада нет. Размер оплаты за посещение детского сада 85 руб. (1785 руб.</w:t>
      </w:r>
      <w:r>
        <w:rPr>
          <w:lang w:val="ru-RU" w:eastAsia="ru-RU" w:bidi="ar-SA"/>
        </w:rPr>
        <w:t>,</w:t>
      </w:r>
      <w:r w:rsidRPr="0035496D">
        <w:rPr>
          <w:lang w:val="ru-RU" w:eastAsia="ru-RU" w:bidi="ar-SA"/>
        </w:rPr>
        <w:t xml:space="preserve"> если ребенок проходил в детсад 21 день) - по посещаемости</w:t>
      </w:r>
      <w:r>
        <w:rPr>
          <w:lang w:val="ru-RU" w:eastAsia="ru-RU" w:bidi="ar-SA"/>
        </w:rPr>
        <w:t>.</w:t>
      </w:r>
    </w:p>
    <w:p w:rsidR="009509C7" w:rsidRPr="0035496D" w:rsidRDefault="009509C7" w:rsidP="009509C7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35496D">
        <w:rPr>
          <w:rFonts w:eastAsia="Times New Roman"/>
          <w:lang w:val="ru-RU" w:eastAsia="ru-RU" w:bidi="ar-SA"/>
        </w:rPr>
        <w:t xml:space="preserve">На </w:t>
      </w:r>
      <w:r>
        <w:rPr>
          <w:rFonts w:eastAsia="Times New Roman"/>
          <w:lang w:val="ru-RU" w:eastAsia="ru-RU" w:bidi="ar-SA"/>
        </w:rPr>
        <w:t>0</w:t>
      </w:r>
      <w:r w:rsidRPr="0035496D">
        <w:rPr>
          <w:rFonts w:eastAsia="Times New Roman"/>
          <w:lang w:val="ru-RU" w:eastAsia="ru-RU" w:bidi="ar-SA"/>
        </w:rPr>
        <w:t>1 января 2015 г</w:t>
      </w:r>
      <w:r>
        <w:rPr>
          <w:rFonts w:eastAsia="Times New Roman"/>
          <w:lang w:val="ru-RU" w:eastAsia="ru-RU" w:bidi="ar-SA"/>
        </w:rPr>
        <w:t>ода</w:t>
      </w:r>
      <w:r w:rsidRPr="0035496D">
        <w:rPr>
          <w:rFonts w:eastAsia="Times New Roman"/>
          <w:lang w:val="ru-RU" w:eastAsia="ru-RU" w:bidi="ar-SA"/>
        </w:rPr>
        <w:t xml:space="preserve"> </w:t>
      </w:r>
      <w:r>
        <w:rPr>
          <w:rFonts w:eastAsia="Times New Roman"/>
          <w:lang w:val="ru-RU" w:eastAsia="ru-RU" w:bidi="ar-SA"/>
        </w:rPr>
        <w:t>ч</w:t>
      </w:r>
      <w:r w:rsidRPr="0035496D">
        <w:rPr>
          <w:rFonts w:eastAsia="Times New Roman"/>
          <w:lang w:val="ru-RU" w:eastAsia="ru-RU" w:bidi="ar-SA"/>
        </w:rPr>
        <w:t>исленность учащихся «Вознесенской средней общеобраз</w:t>
      </w:r>
      <w:r w:rsidRPr="0035496D">
        <w:rPr>
          <w:rFonts w:eastAsia="Times New Roman"/>
          <w:lang w:val="ru-RU" w:eastAsia="ru-RU" w:bidi="ar-SA"/>
        </w:rPr>
        <w:t>о</w:t>
      </w:r>
      <w:r w:rsidRPr="0035496D">
        <w:rPr>
          <w:rFonts w:eastAsia="Times New Roman"/>
          <w:lang w:val="ru-RU" w:eastAsia="ru-RU" w:bidi="ar-SA"/>
        </w:rPr>
        <w:t>вательной школы №7» составил</w:t>
      </w:r>
      <w:r>
        <w:rPr>
          <w:rFonts w:eastAsia="Times New Roman"/>
          <w:lang w:val="ru-RU" w:eastAsia="ru-RU" w:bidi="ar-SA"/>
        </w:rPr>
        <w:t>а</w:t>
      </w:r>
      <w:r w:rsidRPr="0035496D">
        <w:rPr>
          <w:rFonts w:eastAsia="Times New Roman"/>
          <w:lang w:val="ru-RU" w:eastAsia="ru-RU" w:bidi="ar-SA"/>
        </w:rPr>
        <w:t xml:space="preserve"> 240 чел., из них: из д. Красный Бор – 8, из д. </w:t>
      </w:r>
      <w:proofErr w:type="spellStart"/>
      <w:r w:rsidRPr="0035496D">
        <w:rPr>
          <w:rFonts w:eastAsia="Times New Roman"/>
          <w:lang w:val="ru-RU" w:eastAsia="ru-RU" w:bidi="ar-SA"/>
        </w:rPr>
        <w:t>Кипрушино</w:t>
      </w:r>
      <w:proofErr w:type="spellEnd"/>
      <w:r w:rsidRPr="0035496D">
        <w:rPr>
          <w:rFonts w:eastAsia="Times New Roman"/>
          <w:lang w:val="ru-RU" w:eastAsia="ru-RU" w:bidi="ar-SA"/>
        </w:rPr>
        <w:t xml:space="preserve"> – 21, из д. </w:t>
      </w:r>
      <w:proofErr w:type="spellStart"/>
      <w:r w:rsidRPr="0035496D">
        <w:rPr>
          <w:rFonts w:eastAsia="Times New Roman"/>
          <w:lang w:val="ru-RU" w:eastAsia="ru-RU" w:bidi="ar-SA"/>
        </w:rPr>
        <w:t>Гимрека</w:t>
      </w:r>
      <w:proofErr w:type="spellEnd"/>
      <w:r w:rsidRPr="0035496D">
        <w:rPr>
          <w:rFonts w:eastAsia="Times New Roman"/>
          <w:lang w:val="ru-RU" w:eastAsia="ru-RU" w:bidi="ar-SA"/>
        </w:rPr>
        <w:t xml:space="preserve"> - 2,  д. Щелейки – 1</w:t>
      </w:r>
      <w:r>
        <w:rPr>
          <w:rFonts w:eastAsia="Times New Roman"/>
          <w:lang w:val="ru-RU" w:eastAsia="ru-RU" w:bidi="ar-SA"/>
        </w:rPr>
        <w:t xml:space="preserve"> чел</w:t>
      </w:r>
      <w:r w:rsidRPr="0035496D">
        <w:rPr>
          <w:rFonts w:eastAsia="Times New Roman"/>
          <w:lang w:val="ru-RU" w:eastAsia="ru-RU" w:bidi="ar-SA"/>
        </w:rPr>
        <w:t>.</w:t>
      </w:r>
      <w:r>
        <w:rPr>
          <w:rFonts w:eastAsia="Times New Roman"/>
          <w:lang w:val="ru-RU" w:eastAsia="ru-RU" w:bidi="ar-SA"/>
        </w:rPr>
        <w:t xml:space="preserve"> </w:t>
      </w:r>
    </w:p>
    <w:p w:rsidR="009509C7" w:rsidRPr="00F036F9" w:rsidRDefault="009509C7" w:rsidP="009509C7">
      <w:pPr>
        <w:spacing w:line="276" w:lineRule="auto"/>
        <w:ind w:firstLine="709"/>
        <w:rPr>
          <w:lang w:val="ru-RU" w:eastAsia="ru-RU" w:bidi="ar-SA"/>
        </w:rPr>
      </w:pPr>
      <w:r>
        <w:rPr>
          <w:lang w:val="ru-RU" w:eastAsia="ru-RU" w:bidi="ar-SA"/>
        </w:rPr>
        <w:t>На 01 января 2015 года численность учащихся филиала «Вознесенское музыкал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 xml:space="preserve">ное отделение» </w:t>
      </w:r>
      <w:r w:rsidRPr="0035496D">
        <w:rPr>
          <w:lang w:val="ru-RU" w:eastAsia="ru-RU" w:bidi="ar-SA"/>
        </w:rPr>
        <w:t>«</w:t>
      </w:r>
      <w:proofErr w:type="spellStart"/>
      <w:r w:rsidRPr="00F036F9">
        <w:rPr>
          <w:lang w:val="ru-RU"/>
        </w:rPr>
        <w:t>Подпорожск</w:t>
      </w:r>
      <w:r>
        <w:rPr>
          <w:lang w:val="ru-RU"/>
        </w:rPr>
        <w:t>ой</w:t>
      </w:r>
      <w:proofErr w:type="spellEnd"/>
      <w:r w:rsidRPr="00F036F9">
        <w:rPr>
          <w:lang w:val="ru-RU"/>
        </w:rPr>
        <w:t xml:space="preserve"> детск</w:t>
      </w:r>
      <w:r>
        <w:rPr>
          <w:lang w:val="ru-RU"/>
        </w:rPr>
        <w:t>ой</w:t>
      </w:r>
      <w:r w:rsidRPr="00F036F9">
        <w:rPr>
          <w:lang w:val="ru-RU"/>
        </w:rPr>
        <w:t xml:space="preserve"> школ</w:t>
      </w:r>
      <w:r>
        <w:rPr>
          <w:lang w:val="ru-RU"/>
        </w:rPr>
        <w:t>ы</w:t>
      </w:r>
      <w:r w:rsidRPr="00F036F9">
        <w:rPr>
          <w:lang w:val="ru-RU"/>
        </w:rPr>
        <w:t xml:space="preserve"> искусств»</w:t>
      </w:r>
      <w:r>
        <w:rPr>
          <w:lang w:val="ru-RU"/>
        </w:rPr>
        <w:t xml:space="preserve"> составила 13</w:t>
      </w:r>
      <w:r w:rsidR="0032122A">
        <w:rPr>
          <w:lang w:val="ru-RU"/>
        </w:rPr>
        <w:t>9</w:t>
      </w:r>
      <w:r>
        <w:rPr>
          <w:lang w:val="ru-RU"/>
        </w:rPr>
        <w:t xml:space="preserve"> человек, колич</w:t>
      </w:r>
      <w:r>
        <w:rPr>
          <w:lang w:val="ru-RU"/>
        </w:rPr>
        <w:t>е</w:t>
      </w:r>
      <w:r>
        <w:rPr>
          <w:lang w:val="ru-RU"/>
        </w:rPr>
        <w:t xml:space="preserve">ство реализуемых в филиале программ – 15. </w:t>
      </w:r>
    </w:p>
    <w:p w:rsidR="009509C7" w:rsidRDefault="009509C7">
      <w:pPr>
        <w:spacing w:line="276" w:lineRule="auto"/>
        <w:ind w:firstLine="709"/>
        <w:rPr>
          <w:b/>
          <w:bCs/>
          <w:szCs w:val="18"/>
          <w:lang w:val="ru-RU"/>
        </w:rPr>
      </w:pPr>
    </w:p>
    <w:p w:rsidR="009509C7" w:rsidRDefault="009509C7" w:rsidP="009509C7">
      <w:pPr>
        <w:pStyle w:val="a3"/>
        <w:rPr>
          <w:lang w:val="ru-RU"/>
        </w:rPr>
      </w:pPr>
      <w:r w:rsidRPr="00CC5080">
        <w:rPr>
          <w:lang w:val="ru-RU"/>
        </w:rPr>
        <w:t xml:space="preserve">Таблица </w:t>
      </w:r>
      <w:r w:rsidR="00A239F3">
        <w:fldChar w:fldCharType="begin"/>
      </w:r>
      <w:r w:rsidRPr="00CC5080">
        <w:rPr>
          <w:lang w:val="ru-RU"/>
        </w:rPr>
        <w:instrText xml:space="preserve"> </w:instrText>
      </w:r>
      <w:r>
        <w:instrText>SEQ</w:instrText>
      </w:r>
      <w:r w:rsidRPr="00CC5080">
        <w:rPr>
          <w:lang w:val="ru-RU"/>
        </w:rPr>
        <w:instrText xml:space="preserve"> Таблица \* </w:instrText>
      </w:r>
      <w:r>
        <w:instrText>ARABIC</w:instrText>
      </w:r>
      <w:r w:rsidRPr="00CC5080">
        <w:rPr>
          <w:lang w:val="ru-RU"/>
        </w:rPr>
        <w:instrText xml:space="preserve"> </w:instrText>
      </w:r>
      <w:r w:rsidR="00A239F3">
        <w:fldChar w:fldCharType="separate"/>
      </w:r>
      <w:bookmarkStart w:id="27" w:name="_Ref407033895"/>
      <w:r w:rsidR="00E2704F" w:rsidRPr="00E501F2">
        <w:rPr>
          <w:noProof/>
          <w:lang w:val="ru-RU"/>
        </w:rPr>
        <w:t>8</w:t>
      </w:r>
      <w:bookmarkEnd w:id="27"/>
      <w:r w:rsidR="00A239F3">
        <w:fldChar w:fldCharType="end"/>
      </w:r>
      <w:r>
        <w:rPr>
          <w:lang w:val="ru-RU"/>
        </w:rPr>
        <w:t>. Показатели в сфере образования Вознесенского городского поселения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679"/>
        <w:gridCol w:w="956"/>
        <w:gridCol w:w="956"/>
        <w:gridCol w:w="956"/>
        <w:gridCol w:w="956"/>
        <w:gridCol w:w="954"/>
        <w:gridCol w:w="954"/>
      </w:tblGrid>
      <w:tr w:rsidR="009509C7" w:rsidRPr="000D62E7" w:rsidTr="009509C7">
        <w:trPr>
          <w:cantSplit/>
          <w:trHeight w:val="2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7" w:rsidRPr="000D62E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2014</w:t>
            </w:r>
          </w:p>
        </w:tc>
      </w:tr>
      <w:tr w:rsidR="009509C7" w:rsidRPr="000D62E7" w:rsidTr="009509C7">
        <w:trPr>
          <w:cantSplit/>
          <w:trHeight w:val="2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0D62E7" w:rsidRDefault="009509C7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 xml:space="preserve">Число 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детей, посещающих дошк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о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льные образовательные учрежд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е</w:t>
            </w:r>
            <w:r>
              <w:rPr>
                <w:rFonts w:eastAsia="Times New Roman"/>
                <w:color w:val="000000"/>
                <w:lang w:val="ru-RU" w:eastAsia="ru-RU" w:bidi="ar-SA"/>
              </w:rPr>
              <w:t>ния</w:t>
            </w:r>
            <w:r w:rsidRPr="000D62E7">
              <w:rPr>
                <w:rFonts w:eastAsia="Times New Roman"/>
                <w:color w:val="000000"/>
                <w:lang w:val="ru-RU" w:eastAsia="ru-RU" w:bidi="ar-SA"/>
              </w:rPr>
              <w:t>, на конец отчетного года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чел.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97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114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126</w:t>
            </w:r>
          </w:p>
        </w:tc>
      </w:tr>
      <w:tr w:rsidR="009509C7" w:rsidRPr="000D62E7" w:rsidTr="009509C7">
        <w:trPr>
          <w:cantSplit/>
          <w:trHeight w:val="20"/>
        </w:trPr>
        <w:tc>
          <w:tcPr>
            <w:tcW w:w="1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0D62E7" w:rsidRDefault="009509C7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Численность учащихся в средних образовательных учреждениях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чел</w:t>
            </w:r>
            <w:r w:rsidRPr="000D62E7">
              <w:rPr>
                <w:rFonts w:eastAsia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283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278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265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0D62E7">
              <w:rPr>
                <w:rFonts w:eastAsia="Times New Roman"/>
                <w:color w:val="000000"/>
                <w:lang w:val="ru-RU" w:eastAsia="ru-RU" w:bidi="ar-SA"/>
              </w:rPr>
              <w:t>236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C7" w:rsidRPr="000D62E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240</w:t>
            </w:r>
          </w:p>
        </w:tc>
      </w:tr>
    </w:tbl>
    <w:p w:rsidR="009509C7" w:rsidRDefault="009509C7" w:rsidP="009509C7">
      <w:pPr>
        <w:ind w:firstLine="708"/>
        <w:rPr>
          <w:lang w:val="ru-RU" w:eastAsia="ru-RU" w:bidi="ar-SA"/>
        </w:rPr>
      </w:pP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 w:rsidRPr="00D3677E">
        <w:rPr>
          <w:lang w:val="ru-RU" w:eastAsia="ru-RU" w:bidi="ar-SA"/>
        </w:rPr>
        <w:t xml:space="preserve">По Плану социально-экономического развития </w:t>
      </w:r>
      <w:r>
        <w:rPr>
          <w:lang w:val="ru-RU" w:eastAsia="ru-RU" w:bidi="ar-SA"/>
        </w:rPr>
        <w:t xml:space="preserve">МО «Вознесенского городского </w:t>
      </w:r>
      <w:r w:rsidRPr="00D3677E">
        <w:rPr>
          <w:lang w:val="ru-RU" w:eastAsia="ru-RU" w:bidi="ar-SA"/>
        </w:rPr>
        <w:t>п</w:t>
      </w:r>
      <w:r w:rsidRPr="00D3677E">
        <w:rPr>
          <w:lang w:val="ru-RU" w:eastAsia="ru-RU" w:bidi="ar-SA"/>
        </w:rPr>
        <w:t>о</w:t>
      </w:r>
      <w:r w:rsidRPr="00D3677E">
        <w:rPr>
          <w:lang w:val="ru-RU" w:eastAsia="ru-RU" w:bidi="ar-SA"/>
        </w:rPr>
        <w:t>селения</w:t>
      </w:r>
      <w:r>
        <w:rPr>
          <w:lang w:val="ru-RU" w:eastAsia="ru-RU" w:bidi="ar-SA"/>
        </w:rPr>
        <w:t>»</w:t>
      </w:r>
      <w:r w:rsidRPr="00D3677E">
        <w:rPr>
          <w:lang w:val="ru-RU" w:eastAsia="ru-RU" w:bidi="ar-SA"/>
        </w:rPr>
        <w:t xml:space="preserve"> </w:t>
      </w:r>
      <w:r>
        <w:rPr>
          <w:lang w:val="ru-RU" w:eastAsia="ru-RU" w:bidi="ar-SA"/>
        </w:rPr>
        <w:t>в</w:t>
      </w:r>
      <w:r w:rsidRPr="00D3677E">
        <w:rPr>
          <w:lang w:val="ru-RU" w:eastAsia="ru-RU" w:bidi="ar-SA"/>
        </w:rPr>
        <w:t xml:space="preserve"> 2014 год</w:t>
      </w:r>
      <w:r>
        <w:rPr>
          <w:lang w:val="ru-RU" w:eastAsia="ru-RU" w:bidi="ar-SA"/>
        </w:rPr>
        <w:t>у было</w:t>
      </w:r>
      <w:r w:rsidRPr="00D3677E">
        <w:rPr>
          <w:lang w:val="ru-RU" w:eastAsia="ru-RU" w:bidi="ar-SA"/>
        </w:rPr>
        <w:t xml:space="preserve"> начато строительство школы на 350 мест</w:t>
      </w:r>
      <w:r>
        <w:rPr>
          <w:lang w:val="ru-RU" w:eastAsia="ru-RU" w:bidi="ar-SA"/>
        </w:rPr>
        <w:t xml:space="preserve">, срок сдачи проекта – 15 ноября 2015 года. </w:t>
      </w:r>
    </w:p>
    <w:p w:rsidR="009509C7" w:rsidRDefault="009509C7" w:rsidP="009509C7">
      <w:pPr>
        <w:spacing w:line="276" w:lineRule="auto"/>
        <w:rPr>
          <w:lang w:val="ru-RU" w:eastAsia="ru-RU" w:bidi="ar-SA"/>
        </w:rPr>
      </w:pPr>
    </w:p>
    <w:p w:rsidR="0028481C" w:rsidRDefault="0028481C">
      <w:pPr>
        <w:spacing w:line="276" w:lineRule="auto"/>
        <w:ind w:firstLine="709"/>
        <w:rPr>
          <w:b/>
          <w:lang w:val="ru-RU" w:eastAsia="ru-RU" w:bidi="ar-SA"/>
        </w:rPr>
      </w:pPr>
      <w:r>
        <w:rPr>
          <w:b/>
          <w:lang w:val="ru-RU" w:eastAsia="ru-RU" w:bidi="ar-SA"/>
        </w:rPr>
        <w:br w:type="page"/>
      </w:r>
    </w:p>
    <w:p w:rsidR="009509C7" w:rsidRPr="009509C7" w:rsidRDefault="009509C7" w:rsidP="009509C7">
      <w:pPr>
        <w:spacing w:line="276" w:lineRule="auto"/>
        <w:rPr>
          <w:b/>
          <w:lang w:val="ru-RU" w:eastAsia="ru-RU" w:bidi="ar-SA"/>
        </w:rPr>
      </w:pPr>
      <w:r w:rsidRPr="009509C7">
        <w:rPr>
          <w:b/>
          <w:lang w:val="ru-RU" w:eastAsia="ru-RU" w:bidi="ar-SA"/>
        </w:rPr>
        <w:t>Здравоохранение</w:t>
      </w:r>
    </w:p>
    <w:p w:rsidR="009509C7" w:rsidRPr="003C54E9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По состоянию на 01 января 2015 года на территории Вознесенского городского п</w:t>
      </w:r>
      <w:r>
        <w:rPr>
          <w:lang w:val="ru-RU" w:eastAsia="ru-RU" w:bidi="ar-SA"/>
        </w:rPr>
        <w:t>о</w:t>
      </w:r>
      <w:r>
        <w:rPr>
          <w:lang w:val="ru-RU" w:eastAsia="ru-RU" w:bidi="ar-SA"/>
        </w:rPr>
        <w:t>селения услуги населению в сфере медицинского обслуживания оказывает одно учрежд</w:t>
      </w:r>
      <w:r>
        <w:rPr>
          <w:lang w:val="ru-RU" w:eastAsia="ru-RU" w:bidi="ar-SA"/>
        </w:rPr>
        <w:t>е</w:t>
      </w:r>
      <w:r>
        <w:rPr>
          <w:lang w:val="ru-RU" w:eastAsia="ru-RU" w:bidi="ar-SA"/>
        </w:rPr>
        <w:t xml:space="preserve">ние - </w:t>
      </w:r>
      <w:r>
        <w:rPr>
          <w:lang w:val="ru-RU"/>
        </w:rPr>
        <w:t>м</w:t>
      </w:r>
      <w:r w:rsidRPr="003C54E9">
        <w:rPr>
          <w:lang w:val="ru-RU"/>
        </w:rPr>
        <w:t>униципальное бюджетное учреждение здравоохранения «</w:t>
      </w:r>
      <w:proofErr w:type="spellStart"/>
      <w:r w:rsidRPr="003C54E9">
        <w:rPr>
          <w:lang w:val="ru-RU"/>
        </w:rPr>
        <w:t>Подпорожская</w:t>
      </w:r>
      <w:proofErr w:type="spellEnd"/>
      <w:r w:rsidRPr="003C54E9">
        <w:rPr>
          <w:lang w:val="ru-RU"/>
        </w:rPr>
        <w:t xml:space="preserve"> централ</w:t>
      </w:r>
      <w:r w:rsidRPr="003C54E9">
        <w:rPr>
          <w:lang w:val="ru-RU"/>
        </w:rPr>
        <w:t>ь</w:t>
      </w:r>
      <w:r w:rsidRPr="003C54E9">
        <w:rPr>
          <w:lang w:val="ru-RU"/>
        </w:rPr>
        <w:t>ная районная больница»</w:t>
      </w:r>
      <w:r>
        <w:rPr>
          <w:lang w:val="ru-RU"/>
        </w:rPr>
        <w:t xml:space="preserve"> (Вознесенская амбулатория). </w:t>
      </w:r>
      <w:r w:rsidRPr="00D3677E">
        <w:rPr>
          <w:lang w:val="ru-RU" w:eastAsia="ru-RU" w:bidi="ar-SA"/>
        </w:rPr>
        <w:t xml:space="preserve">По состоянию на начало 2015 года в Вознесенской амбулатории обслуживают население следующие категории медицинского персонала (таблица </w:t>
      </w:r>
      <w:r>
        <w:rPr>
          <w:lang w:val="ru-RU" w:eastAsia="ru-RU" w:bidi="ar-SA"/>
        </w:rPr>
        <w:t>9</w:t>
      </w:r>
      <w:r w:rsidRPr="00D3677E">
        <w:rPr>
          <w:lang w:val="ru-RU" w:eastAsia="ru-RU" w:bidi="ar-SA"/>
        </w:rPr>
        <w:t>): врачи – 4 чел., средний медицинский персонал – 16 чел., младший медицинский персонал – 2 чел. (амбулатория, пост отделения скорой медицинской пом</w:t>
      </w:r>
      <w:r w:rsidRPr="00D3677E">
        <w:rPr>
          <w:lang w:val="ru-RU" w:eastAsia="ru-RU" w:bidi="ar-SA"/>
        </w:rPr>
        <w:t>о</w:t>
      </w:r>
      <w:r w:rsidRPr="00D3677E">
        <w:rPr>
          <w:lang w:val="ru-RU" w:eastAsia="ru-RU" w:bidi="ar-SA"/>
        </w:rPr>
        <w:t xml:space="preserve">щи, </w:t>
      </w:r>
      <w:proofErr w:type="spellStart"/>
      <w:r w:rsidRPr="00D3677E">
        <w:rPr>
          <w:lang w:val="ru-RU" w:eastAsia="ru-RU" w:bidi="ar-SA"/>
        </w:rPr>
        <w:t>ФАПы</w:t>
      </w:r>
      <w:proofErr w:type="spellEnd"/>
      <w:r w:rsidRPr="00D3677E">
        <w:rPr>
          <w:lang w:val="ru-RU" w:eastAsia="ru-RU" w:bidi="ar-SA"/>
        </w:rPr>
        <w:t>). В амбулатории ведется врачебный прием по основным специальностям – т</w:t>
      </w:r>
      <w:r w:rsidRPr="00D3677E">
        <w:rPr>
          <w:lang w:val="ru-RU" w:eastAsia="ru-RU" w:bidi="ar-SA"/>
        </w:rPr>
        <w:t>е</w:t>
      </w:r>
      <w:r w:rsidRPr="00D3677E">
        <w:rPr>
          <w:lang w:val="ru-RU" w:eastAsia="ru-RU" w:bidi="ar-SA"/>
        </w:rPr>
        <w:t>рапия, общая практика (с педиатрией), акушерство-гинекология, стоматология, работает 3 койки дневного стационара.</w:t>
      </w:r>
    </w:p>
    <w:p w:rsidR="009509C7" w:rsidRDefault="009509C7" w:rsidP="009509C7">
      <w:pPr>
        <w:pStyle w:val="a3"/>
        <w:rPr>
          <w:lang w:val="ru-RU"/>
        </w:rPr>
      </w:pPr>
      <w:r w:rsidRPr="00552738">
        <w:rPr>
          <w:lang w:val="ru-RU"/>
        </w:rPr>
        <w:t xml:space="preserve">Таблица </w:t>
      </w:r>
      <w:r w:rsidR="00A239F3">
        <w:fldChar w:fldCharType="begin"/>
      </w:r>
      <w:r w:rsidRPr="00552738">
        <w:rPr>
          <w:lang w:val="ru-RU"/>
        </w:rPr>
        <w:instrText xml:space="preserve"> </w:instrText>
      </w:r>
      <w:r>
        <w:instrText>SEQ</w:instrText>
      </w:r>
      <w:r w:rsidRPr="00552738">
        <w:rPr>
          <w:lang w:val="ru-RU"/>
        </w:rPr>
        <w:instrText xml:space="preserve"> Таблица \* </w:instrText>
      </w:r>
      <w:r>
        <w:instrText>ARABIC</w:instrText>
      </w:r>
      <w:r w:rsidRPr="00552738">
        <w:rPr>
          <w:lang w:val="ru-RU"/>
        </w:rPr>
        <w:instrText xml:space="preserve"> </w:instrText>
      </w:r>
      <w:r w:rsidR="00A239F3">
        <w:fldChar w:fldCharType="separate"/>
      </w:r>
      <w:bookmarkStart w:id="28" w:name="_Ref407034179"/>
      <w:r w:rsidR="00E2704F" w:rsidRPr="00E501F2">
        <w:rPr>
          <w:noProof/>
          <w:lang w:val="ru-RU"/>
        </w:rPr>
        <w:t>9</w:t>
      </w:r>
      <w:bookmarkEnd w:id="28"/>
      <w:r w:rsidR="00A239F3">
        <w:fldChar w:fldCharType="end"/>
      </w:r>
      <w:r>
        <w:rPr>
          <w:lang w:val="ru-RU"/>
        </w:rPr>
        <w:t>. Показатели в сфере здравоохранения Вознесенского городского посел</w:t>
      </w:r>
      <w:r>
        <w:rPr>
          <w:lang w:val="ru-RU"/>
        </w:rPr>
        <w:t>е</w:t>
      </w:r>
      <w:r>
        <w:rPr>
          <w:lang w:val="ru-RU"/>
        </w:rPr>
        <w:t>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4622"/>
        <w:gridCol w:w="1198"/>
        <w:gridCol w:w="1197"/>
        <w:gridCol w:w="1197"/>
        <w:gridCol w:w="1197"/>
      </w:tblGrid>
      <w:tr w:rsidR="009509C7" w:rsidRPr="00552738" w:rsidTr="009509C7">
        <w:trPr>
          <w:trHeight w:val="20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7" w:rsidRPr="0055273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2014</w:t>
            </w:r>
          </w:p>
        </w:tc>
      </w:tr>
      <w:tr w:rsidR="009509C7" w:rsidRPr="00552738" w:rsidTr="00FA1613">
        <w:trPr>
          <w:trHeight w:val="20"/>
        </w:trPr>
        <w:tc>
          <w:tcPr>
            <w:tcW w:w="2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552738" w:rsidRDefault="009509C7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Численность врачей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чел</w:t>
            </w:r>
            <w:r w:rsidRPr="00552738">
              <w:rPr>
                <w:rFonts w:eastAsia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4</w:t>
            </w:r>
          </w:p>
        </w:tc>
      </w:tr>
      <w:tr w:rsidR="009509C7" w:rsidRPr="00552738" w:rsidTr="00FA1613">
        <w:trPr>
          <w:trHeight w:val="20"/>
        </w:trPr>
        <w:tc>
          <w:tcPr>
            <w:tcW w:w="2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552738" w:rsidRDefault="009509C7" w:rsidP="00FA1613">
            <w:pPr>
              <w:jc w:val="left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Численность среднего медицинского пе</w:t>
            </w:r>
            <w:r w:rsidRPr="00552738">
              <w:rPr>
                <w:rFonts w:eastAsia="Times New Roman"/>
                <w:color w:val="000000"/>
                <w:lang w:val="ru-RU" w:eastAsia="ru-RU" w:bidi="ar-SA"/>
              </w:rPr>
              <w:t>р</w:t>
            </w:r>
            <w:r w:rsidRPr="00552738">
              <w:rPr>
                <w:rFonts w:eastAsia="Times New Roman"/>
                <w:color w:val="000000"/>
                <w:lang w:val="ru-RU" w:eastAsia="ru-RU" w:bidi="ar-SA"/>
              </w:rPr>
              <w:t>сонала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чел</w:t>
            </w:r>
            <w:r w:rsidRPr="00552738">
              <w:rPr>
                <w:rFonts w:eastAsia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552738">
              <w:rPr>
                <w:rFonts w:eastAsia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C7" w:rsidRPr="00552738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16</w:t>
            </w:r>
          </w:p>
        </w:tc>
      </w:tr>
    </w:tbl>
    <w:p w:rsidR="009509C7" w:rsidRDefault="009509C7" w:rsidP="009509C7">
      <w:pPr>
        <w:rPr>
          <w:lang w:val="ru-RU" w:eastAsia="ru-RU" w:bidi="ar-SA"/>
        </w:rPr>
      </w:pPr>
    </w:p>
    <w:p w:rsidR="009509C7" w:rsidRDefault="009509C7" w:rsidP="009509C7">
      <w:pPr>
        <w:spacing w:line="276" w:lineRule="auto"/>
        <w:rPr>
          <w:b/>
          <w:lang w:val="ru-RU" w:eastAsia="ru-RU" w:bidi="ar-SA"/>
        </w:rPr>
      </w:pPr>
    </w:p>
    <w:p w:rsidR="009509C7" w:rsidRPr="009509C7" w:rsidRDefault="009509C7" w:rsidP="009509C7">
      <w:pPr>
        <w:spacing w:line="276" w:lineRule="auto"/>
        <w:rPr>
          <w:b/>
          <w:lang w:val="ru-RU" w:eastAsia="ru-RU" w:bidi="ar-SA"/>
        </w:rPr>
      </w:pPr>
      <w:r w:rsidRPr="009509C7">
        <w:rPr>
          <w:b/>
          <w:lang w:val="ru-RU" w:eastAsia="ru-RU" w:bidi="ar-SA"/>
        </w:rPr>
        <w:t>Культура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На территории Вознесенского городского поселения в 2013 году было проведено 371 культурное мероприятие, среди которых 11 носили этнокультурную направленность. Культурные мероприятия, проведенные в течение 2013 года, посетили 25 138 человек (таблица 10).</w:t>
      </w:r>
    </w:p>
    <w:p w:rsidR="0028481C" w:rsidRDefault="0028481C" w:rsidP="009509C7">
      <w:pPr>
        <w:spacing w:line="276" w:lineRule="auto"/>
        <w:ind w:firstLine="708"/>
        <w:rPr>
          <w:lang w:val="ru-RU" w:eastAsia="ru-RU" w:bidi="ar-SA"/>
        </w:rPr>
      </w:pPr>
    </w:p>
    <w:p w:rsidR="009509C7" w:rsidRDefault="00FA1613" w:rsidP="00FA1613">
      <w:pPr>
        <w:pStyle w:val="a3"/>
        <w:rPr>
          <w:lang w:val="ru-RU"/>
        </w:rPr>
      </w:pPr>
      <w:r w:rsidRPr="00E51DB4">
        <w:rPr>
          <w:lang w:val="ru-RU"/>
        </w:rPr>
        <w:t xml:space="preserve">Таблица </w:t>
      </w:r>
      <w:r w:rsidR="00A239F3">
        <w:fldChar w:fldCharType="begin"/>
      </w:r>
      <w:r w:rsidRPr="00E51DB4">
        <w:rPr>
          <w:lang w:val="ru-RU"/>
        </w:rPr>
        <w:instrText xml:space="preserve"> </w:instrText>
      </w:r>
      <w:r>
        <w:instrText>SEQ</w:instrText>
      </w:r>
      <w:r w:rsidRPr="00E51DB4">
        <w:rPr>
          <w:lang w:val="ru-RU"/>
        </w:rPr>
        <w:instrText xml:space="preserve"> Таблица \* </w:instrText>
      </w:r>
      <w:r>
        <w:instrText>ARABIC</w:instrText>
      </w:r>
      <w:r w:rsidRPr="00E51DB4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10</w:t>
      </w:r>
      <w:r w:rsidR="00A239F3">
        <w:fldChar w:fldCharType="end"/>
      </w:r>
      <w:r w:rsidR="009509C7">
        <w:rPr>
          <w:lang w:val="ru-RU"/>
        </w:rPr>
        <w:t>. Показатели в сфере культуры Вознесенского городского поселения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515"/>
        <w:gridCol w:w="916"/>
        <w:gridCol w:w="830"/>
        <w:gridCol w:w="830"/>
        <w:gridCol w:w="831"/>
        <w:gridCol w:w="831"/>
        <w:gridCol w:w="831"/>
        <w:gridCol w:w="827"/>
      </w:tblGrid>
      <w:tr w:rsidR="009509C7" w:rsidRPr="00AD4637" w:rsidTr="009509C7">
        <w:trPr>
          <w:trHeight w:val="315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 xml:space="preserve">Ед. </w:t>
            </w:r>
            <w:proofErr w:type="spellStart"/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изм</w:t>
            </w:r>
            <w:proofErr w:type="spellEnd"/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2008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2009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2011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  <w:t>2013</w:t>
            </w:r>
          </w:p>
        </w:tc>
      </w:tr>
      <w:tr w:rsidR="009509C7" w:rsidRPr="00AD4637" w:rsidTr="00FA1613">
        <w:trPr>
          <w:trHeight w:val="630"/>
        </w:trPr>
        <w:tc>
          <w:tcPr>
            <w:tcW w:w="1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7" w:rsidRPr="00AD4637" w:rsidRDefault="009509C7" w:rsidP="00FA1613">
            <w:pPr>
              <w:jc w:val="left"/>
              <w:rPr>
                <w:rFonts w:eastAsia="Times New Roman"/>
                <w:lang w:val="ru-RU" w:eastAsia="ru-RU" w:bidi="ar-SA"/>
              </w:rPr>
            </w:pPr>
            <w:r w:rsidRPr="00AD4637">
              <w:rPr>
                <w:rFonts w:eastAsia="Times New Roman"/>
                <w:lang w:val="ru-RU" w:eastAsia="ru-RU" w:bidi="ar-SA"/>
              </w:rPr>
              <w:t>Количество культурных мер</w:t>
            </w:r>
            <w:r w:rsidRPr="00AD4637">
              <w:rPr>
                <w:rFonts w:eastAsia="Times New Roman"/>
                <w:lang w:val="ru-RU" w:eastAsia="ru-RU" w:bidi="ar-SA"/>
              </w:rPr>
              <w:t>о</w:t>
            </w:r>
            <w:r w:rsidRPr="00AD4637">
              <w:rPr>
                <w:rFonts w:eastAsia="Times New Roman"/>
                <w:lang w:val="ru-RU" w:eastAsia="ru-RU" w:bidi="ar-SA"/>
              </w:rPr>
              <w:t>приятий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ед.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411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334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371</w:t>
            </w:r>
          </w:p>
        </w:tc>
      </w:tr>
      <w:tr w:rsidR="009509C7" w:rsidRPr="00AD4637" w:rsidTr="00FA1613">
        <w:trPr>
          <w:trHeight w:val="630"/>
        </w:trPr>
        <w:tc>
          <w:tcPr>
            <w:tcW w:w="1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7" w:rsidRPr="00AD4637" w:rsidRDefault="009509C7" w:rsidP="00FA1613">
            <w:pPr>
              <w:jc w:val="left"/>
              <w:rPr>
                <w:rFonts w:eastAsia="Times New Roman"/>
                <w:lang w:val="ru-RU" w:eastAsia="ru-RU" w:bidi="ar-SA"/>
              </w:rPr>
            </w:pPr>
            <w:r w:rsidRPr="00AD4637">
              <w:rPr>
                <w:rFonts w:eastAsia="Times New Roman"/>
                <w:lang w:val="ru-RU" w:eastAsia="ru-RU" w:bidi="ar-SA"/>
              </w:rPr>
              <w:t>Посещаемость культурных м</w:t>
            </w:r>
            <w:r w:rsidRPr="00AD4637">
              <w:rPr>
                <w:rFonts w:eastAsia="Times New Roman"/>
                <w:lang w:val="ru-RU" w:eastAsia="ru-RU" w:bidi="ar-SA"/>
              </w:rPr>
              <w:t>е</w:t>
            </w:r>
            <w:r w:rsidRPr="00AD4637">
              <w:rPr>
                <w:rFonts w:eastAsia="Times New Roman"/>
                <w:lang w:val="ru-RU" w:eastAsia="ru-RU" w:bidi="ar-SA"/>
              </w:rPr>
              <w:t>роприятий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>
              <w:rPr>
                <w:rFonts w:eastAsia="Times New Roman"/>
                <w:color w:val="000000"/>
                <w:lang w:val="ru-RU" w:eastAsia="ru-RU" w:bidi="ar-SA"/>
              </w:rPr>
              <w:t>чел</w:t>
            </w:r>
            <w:r w:rsidRPr="00AD4637">
              <w:rPr>
                <w:rFonts w:eastAsia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10 936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13 754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25 869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24 514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24 727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25 138</w:t>
            </w:r>
          </w:p>
        </w:tc>
      </w:tr>
      <w:tr w:rsidR="009509C7" w:rsidRPr="00AD4637" w:rsidTr="00FA1613">
        <w:trPr>
          <w:trHeight w:val="630"/>
        </w:trPr>
        <w:tc>
          <w:tcPr>
            <w:tcW w:w="1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7" w:rsidRPr="00AD4637" w:rsidRDefault="009509C7" w:rsidP="00FA1613">
            <w:pPr>
              <w:jc w:val="left"/>
              <w:rPr>
                <w:rFonts w:eastAsia="Times New Roman"/>
                <w:lang w:val="ru-RU" w:eastAsia="ru-RU" w:bidi="ar-SA"/>
              </w:rPr>
            </w:pPr>
            <w:r>
              <w:rPr>
                <w:rFonts w:eastAsia="Times New Roman"/>
                <w:lang w:val="ru-RU" w:eastAsia="ru-RU" w:bidi="ar-SA"/>
              </w:rPr>
              <w:t>Количество мероприятий этн</w:t>
            </w:r>
            <w:r>
              <w:rPr>
                <w:rFonts w:eastAsia="Times New Roman"/>
                <w:lang w:val="ru-RU" w:eastAsia="ru-RU" w:bidi="ar-SA"/>
              </w:rPr>
              <w:t>о</w:t>
            </w:r>
            <w:r w:rsidRPr="00AD4637">
              <w:rPr>
                <w:rFonts w:eastAsia="Times New Roman"/>
                <w:lang w:val="ru-RU" w:eastAsia="ru-RU" w:bidi="ar-SA"/>
              </w:rPr>
              <w:t>культурной направленности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ед.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7" w:rsidRPr="00AD4637" w:rsidRDefault="009509C7" w:rsidP="00FA1613">
            <w:pPr>
              <w:jc w:val="center"/>
              <w:rPr>
                <w:rFonts w:eastAsia="Times New Roman"/>
                <w:color w:val="000000"/>
                <w:lang w:val="ru-RU" w:eastAsia="ru-RU" w:bidi="ar-SA"/>
              </w:rPr>
            </w:pPr>
            <w:r w:rsidRPr="00AD4637">
              <w:rPr>
                <w:rFonts w:eastAsia="Times New Roman"/>
                <w:color w:val="000000"/>
                <w:lang w:val="ru-RU" w:eastAsia="ru-RU" w:bidi="ar-SA"/>
              </w:rPr>
              <w:t>11</w:t>
            </w:r>
          </w:p>
        </w:tc>
      </w:tr>
    </w:tbl>
    <w:p w:rsidR="009509C7" w:rsidRPr="00CD7AC3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 xml:space="preserve"> За пятилетний период количество культурных мероприятий, проводимых на те</w:t>
      </w:r>
      <w:r>
        <w:rPr>
          <w:lang w:val="ru-RU" w:eastAsia="ru-RU" w:bidi="ar-SA"/>
        </w:rPr>
        <w:t>р</w:t>
      </w:r>
      <w:r>
        <w:rPr>
          <w:lang w:val="ru-RU" w:eastAsia="ru-RU" w:bidi="ar-SA"/>
        </w:rPr>
        <w:t>ритории городского поселения, изменялось незначительно (от 334 до 411), однако пос</w:t>
      </w:r>
      <w:r>
        <w:rPr>
          <w:lang w:val="ru-RU" w:eastAsia="ru-RU" w:bidi="ar-SA"/>
        </w:rPr>
        <w:t>е</w:t>
      </w:r>
      <w:r>
        <w:rPr>
          <w:lang w:val="ru-RU" w:eastAsia="ru-RU" w:bidi="ar-SA"/>
        </w:rPr>
        <w:t>щаемость данных мероприятий увеличилась на 82%, на основании чего можно заключить о росте интереса населения городского поселения и прилегающих территорий к провод</w:t>
      </w:r>
      <w:r>
        <w:rPr>
          <w:lang w:val="ru-RU" w:eastAsia="ru-RU" w:bidi="ar-SA"/>
        </w:rPr>
        <w:t>и</w:t>
      </w:r>
      <w:r>
        <w:rPr>
          <w:lang w:val="ru-RU" w:eastAsia="ru-RU" w:bidi="ar-SA"/>
        </w:rPr>
        <w:t xml:space="preserve">мым мероприятиям культурной сферы (таблица </w:t>
      </w:r>
      <w:r>
        <w:rPr>
          <w:lang w:val="ru-RU"/>
        </w:rPr>
        <w:t>10</w:t>
      </w:r>
      <w:r>
        <w:rPr>
          <w:lang w:val="ru-RU" w:eastAsia="ru-RU" w:bidi="ar-SA"/>
        </w:rPr>
        <w:t>). Также следует отметить тенденцию увеличения числа мероприятий этнокультурной направленности с 3 в 2009 году до 11 в 2013 году. Так как Вознесенское городское поселение является территорией компактного проживания коренного малочисленного народа вепсы, то проведение вышеназванных м</w:t>
      </w:r>
      <w:r>
        <w:rPr>
          <w:lang w:val="ru-RU" w:eastAsia="ru-RU" w:bidi="ar-SA"/>
        </w:rPr>
        <w:t>е</w:t>
      </w:r>
      <w:r>
        <w:rPr>
          <w:lang w:val="ru-RU" w:eastAsia="ru-RU" w:bidi="ar-SA"/>
        </w:rPr>
        <w:t xml:space="preserve">роприятий способствует поддержанию уровня самоидентификации автохтонного этноса, популяризации и повышению интереса к культуре данного этноса, что в конечном итоге способствует </w:t>
      </w:r>
      <w:r w:rsidRPr="00CD7AC3">
        <w:rPr>
          <w:rFonts w:eastAsia="Times New Roman"/>
          <w:lang w:val="ru-RU"/>
        </w:rPr>
        <w:t>сохранению и развитию автохтонного этноса</w:t>
      </w:r>
      <w:r>
        <w:rPr>
          <w:rFonts w:eastAsia="Times New Roman"/>
          <w:lang w:val="ru-RU"/>
        </w:rPr>
        <w:t>.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На территории Вознесенского городского поселения осуществляют деятельность следующие учреждения культуры: МАУК «Вознесенский культурно-спортивный ко</w:t>
      </w:r>
      <w:r>
        <w:rPr>
          <w:lang w:val="ru-RU" w:eastAsia="ru-RU" w:bidi="ar-SA"/>
        </w:rPr>
        <w:t>м</w:t>
      </w:r>
      <w:r>
        <w:rPr>
          <w:lang w:val="ru-RU" w:eastAsia="ru-RU" w:bidi="ar-SA"/>
        </w:rPr>
        <w:t xml:space="preserve">плекс» и </w:t>
      </w:r>
      <w:proofErr w:type="spellStart"/>
      <w:r>
        <w:rPr>
          <w:lang w:val="ru-RU" w:eastAsia="ru-RU" w:bidi="ar-SA"/>
        </w:rPr>
        <w:t>четыри</w:t>
      </w:r>
      <w:proofErr w:type="spellEnd"/>
      <w:r>
        <w:rPr>
          <w:lang w:val="ru-RU" w:eastAsia="ru-RU" w:bidi="ar-SA"/>
        </w:rPr>
        <w:t xml:space="preserve"> библиотеки – </w:t>
      </w:r>
      <w:proofErr w:type="spellStart"/>
      <w:r>
        <w:rPr>
          <w:lang w:val="ru-RU" w:eastAsia="ru-RU" w:bidi="ar-SA"/>
        </w:rPr>
        <w:t>Шустручейская</w:t>
      </w:r>
      <w:proofErr w:type="spellEnd"/>
      <w:r>
        <w:rPr>
          <w:lang w:val="ru-RU" w:eastAsia="ru-RU" w:bidi="ar-SA"/>
        </w:rPr>
        <w:t xml:space="preserve"> (д. </w:t>
      </w:r>
      <w:proofErr w:type="spellStart"/>
      <w:r>
        <w:rPr>
          <w:lang w:val="ru-RU" w:eastAsia="ru-RU" w:bidi="ar-SA"/>
        </w:rPr>
        <w:t>Кипрушино</w:t>
      </w:r>
      <w:proofErr w:type="spellEnd"/>
      <w:r>
        <w:rPr>
          <w:lang w:val="ru-RU" w:eastAsia="ru-RU" w:bidi="ar-SA"/>
        </w:rPr>
        <w:t xml:space="preserve">), </w:t>
      </w:r>
      <w:proofErr w:type="spellStart"/>
      <w:r>
        <w:rPr>
          <w:lang w:val="ru-RU" w:eastAsia="ru-RU" w:bidi="ar-SA"/>
        </w:rPr>
        <w:t>Гиморецкая</w:t>
      </w:r>
      <w:proofErr w:type="spellEnd"/>
      <w:r>
        <w:rPr>
          <w:lang w:val="ru-RU" w:eastAsia="ru-RU" w:bidi="ar-SA"/>
        </w:rPr>
        <w:t xml:space="preserve"> (д. </w:t>
      </w:r>
      <w:proofErr w:type="spellStart"/>
      <w:r>
        <w:rPr>
          <w:lang w:val="ru-RU" w:eastAsia="ru-RU" w:bidi="ar-SA"/>
        </w:rPr>
        <w:t>Гимрека</w:t>
      </w:r>
      <w:proofErr w:type="spellEnd"/>
      <w:r>
        <w:rPr>
          <w:lang w:val="ru-RU" w:eastAsia="ru-RU" w:bidi="ar-SA"/>
        </w:rPr>
        <w:t xml:space="preserve">) и </w:t>
      </w:r>
      <w:proofErr w:type="spellStart"/>
      <w:r>
        <w:rPr>
          <w:lang w:val="ru-RU" w:eastAsia="ru-RU" w:bidi="ar-SA"/>
        </w:rPr>
        <w:t>Юксовская</w:t>
      </w:r>
      <w:proofErr w:type="spellEnd"/>
      <w:r>
        <w:rPr>
          <w:lang w:val="ru-RU" w:eastAsia="ru-RU" w:bidi="ar-SA"/>
        </w:rPr>
        <w:t xml:space="preserve"> (д. </w:t>
      </w:r>
      <w:proofErr w:type="spellStart"/>
      <w:r>
        <w:rPr>
          <w:lang w:val="ru-RU" w:eastAsia="ru-RU" w:bidi="ar-SA"/>
        </w:rPr>
        <w:t>Родионово</w:t>
      </w:r>
      <w:proofErr w:type="spellEnd"/>
      <w:r>
        <w:rPr>
          <w:lang w:val="ru-RU" w:eastAsia="ru-RU" w:bidi="ar-SA"/>
        </w:rPr>
        <w:t xml:space="preserve">) сельские и </w:t>
      </w:r>
      <w:proofErr w:type="spellStart"/>
      <w:r>
        <w:rPr>
          <w:lang w:val="ru-RU" w:eastAsia="ru-RU" w:bidi="ar-SA"/>
        </w:rPr>
        <w:t>Вознесес</w:t>
      </w:r>
      <w:r w:rsidR="00E501F2">
        <w:rPr>
          <w:lang w:val="ru-RU" w:eastAsia="ru-RU" w:bidi="ar-SA"/>
        </w:rPr>
        <w:t>е</w:t>
      </w:r>
      <w:r>
        <w:rPr>
          <w:lang w:val="ru-RU" w:eastAsia="ru-RU" w:bidi="ar-SA"/>
        </w:rPr>
        <w:t>нкая</w:t>
      </w:r>
      <w:proofErr w:type="spellEnd"/>
      <w:r>
        <w:rPr>
          <w:lang w:val="ru-RU" w:eastAsia="ru-RU" w:bidi="ar-SA"/>
        </w:rPr>
        <w:t xml:space="preserve"> </w:t>
      </w:r>
      <w:proofErr w:type="gramStart"/>
      <w:r>
        <w:rPr>
          <w:lang w:val="ru-RU" w:eastAsia="ru-RU" w:bidi="ar-SA"/>
        </w:rPr>
        <w:t>поселковая</w:t>
      </w:r>
      <w:proofErr w:type="gramEnd"/>
      <w:r>
        <w:rPr>
          <w:lang w:val="ru-RU" w:eastAsia="ru-RU" w:bidi="ar-SA"/>
        </w:rPr>
        <w:t xml:space="preserve"> (пос. Вознесенье).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 xml:space="preserve">По состоянию на 01 января 2014 года в доме культуры функционируют восемь </w:t>
      </w:r>
      <w:r w:rsidRPr="0003587C">
        <w:rPr>
          <w:lang w:val="ru-RU" w:eastAsia="ru-RU" w:bidi="ar-SA"/>
        </w:rPr>
        <w:t>формировани</w:t>
      </w:r>
      <w:r>
        <w:rPr>
          <w:lang w:val="ru-RU" w:eastAsia="ru-RU" w:bidi="ar-SA"/>
        </w:rPr>
        <w:t>й</w:t>
      </w:r>
      <w:r w:rsidRPr="0003587C">
        <w:rPr>
          <w:lang w:val="ru-RU" w:eastAsia="ru-RU" w:bidi="ar-SA"/>
        </w:rPr>
        <w:t xml:space="preserve"> самодеятельного творчества</w:t>
      </w:r>
      <w:r>
        <w:rPr>
          <w:lang w:val="ru-RU" w:eastAsia="ru-RU" w:bidi="ar-SA"/>
        </w:rPr>
        <w:t xml:space="preserve"> и три </w:t>
      </w:r>
      <w:r w:rsidRPr="0003587C">
        <w:rPr>
          <w:lang w:val="ru-RU" w:eastAsia="ru-RU" w:bidi="ar-SA"/>
        </w:rPr>
        <w:t>формировани</w:t>
      </w:r>
      <w:r>
        <w:rPr>
          <w:lang w:val="ru-RU" w:eastAsia="ru-RU" w:bidi="ar-SA"/>
        </w:rPr>
        <w:t>я</w:t>
      </w:r>
      <w:r w:rsidRPr="0003587C">
        <w:rPr>
          <w:lang w:val="ru-RU" w:eastAsia="ru-RU" w:bidi="ar-SA"/>
        </w:rPr>
        <w:t xml:space="preserve"> детского творчества</w:t>
      </w:r>
      <w:r>
        <w:rPr>
          <w:lang w:val="ru-RU" w:eastAsia="ru-RU" w:bidi="ar-SA"/>
        </w:rPr>
        <w:t xml:space="preserve">. </w:t>
      </w:r>
      <w:r w:rsidRPr="00931A2A">
        <w:rPr>
          <w:lang w:val="ru-RU" w:eastAsia="ru-RU" w:bidi="ar-SA"/>
        </w:rPr>
        <w:t xml:space="preserve">По Плану социально-экономического развития </w:t>
      </w:r>
      <w:r>
        <w:rPr>
          <w:lang w:val="ru-RU" w:eastAsia="ru-RU" w:bidi="ar-SA"/>
        </w:rPr>
        <w:t xml:space="preserve">Вознесенского городского </w:t>
      </w:r>
      <w:r w:rsidRPr="00931A2A">
        <w:rPr>
          <w:lang w:val="ru-RU" w:eastAsia="ru-RU" w:bidi="ar-SA"/>
        </w:rPr>
        <w:t>поселения в 2014 год осуществлялось проектирование реконструкции дома культуры в п. Вознесенье.</w:t>
      </w:r>
    </w:p>
    <w:p w:rsidR="00EB0AFE" w:rsidRPr="00931A2A" w:rsidRDefault="00EB0AFE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В сфере охраны культурного наследия органы местного самоуправления в рамках установленных полномочий осуществляют содействие сохранению объектов культурного наследия, находящихся на территории поселения (</w:t>
      </w:r>
      <w:proofErr w:type="gramStart"/>
      <w:r>
        <w:rPr>
          <w:lang w:val="ru-RU" w:eastAsia="ru-RU" w:bidi="ar-SA"/>
        </w:rPr>
        <w:t>см</w:t>
      </w:r>
      <w:proofErr w:type="gramEnd"/>
      <w:r>
        <w:rPr>
          <w:lang w:val="ru-RU" w:eastAsia="ru-RU" w:bidi="ar-SA"/>
        </w:rPr>
        <w:t>. Приложение 1).</w:t>
      </w:r>
    </w:p>
    <w:p w:rsidR="009509C7" w:rsidRPr="00931A2A" w:rsidRDefault="009509C7" w:rsidP="009509C7">
      <w:pPr>
        <w:spacing w:line="276" w:lineRule="auto"/>
        <w:rPr>
          <w:u w:val="single"/>
          <w:lang w:val="ru-RU" w:eastAsia="ru-RU" w:bidi="ar-SA"/>
        </w:rPr>
      </w:pPr>
    </w:p>
    <w:p w:rsidR="009509C7" w:rsidRPr="009509C7" w:rsidRDefault="009509C7" w:rsidP="009509C7">
      <w:pPr>
        <w:spacing w:line="276" w:lineRule="auto"/>
        <w:rPr>
          <w:b/>
          <w:lang w:val="ru-RU" w:eastAsia="ru-RU" w:bidi="ar-SA"/>
        </w:rPr>
      </w:pPr>
      <w:r w:rsidRPr="009509C7">
        <w:rPr>
          <w:b/>
          <w:lang w:val="ru-RU" w:eastAsia="ru-RU" w:bidi="ar-SA"/>
        </w:rPr>
        <w:t>Социальная защита населения</w:t>
      </w:r>
    </w:p>
    <w:p w:rsidR="009509C7" w:rsidRPr="00C67025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Учреждениями Вознесенского городского поселения, осуществляющими социал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 xml:space="preserve">ное обслуживание населения, являются Комиссия по содействию семье и школе при </w:t>
      </w:r>
      <w:r w:rsidRPr="00931A2A">
        <w:rPr>
          <w:lang w:val="ru-RU" w:eastAsia="ru-RU" w:bidi="ar-SA"/>
        </w:rPr>
        <w:t>а</w:t>
      </w:r>
      <w:r w:rsidRPr="00931A2A">
        <w:rPr>
          <w:lang w:val="ru-RU" w:eastAsia="ru-RU" w:bidi="ar-SA"/>
        </w:rPr>
        <w:t>д</w:t>
      </w:r>
      <w:r w:rsidRPr="00931A2A">
        <w:rPr>
          <w:lang w:val="ru-RU" w:eastAsia="ru-RU" w:bidi="ar-SA"/>
        </w:rPr>
        <w:t xml:space="preserve">министрации МО «Вознесенское городское поселение </w:t>
      </w:r>
      <w:proofErr w:type="spellStart"/>
      <w:r w:rsidRPr="00931A2A">
        <w:rPr>
          <w:lang w:val="ru-RU" w:eastAsia="ru-RU" w:bidi="ar-SA"/>
        </w:rPr>
        <w:t>Подпорожского</w:t>
      </w:r>
      <w:proofErr w:type="spellEnd"/>
      <w:r w:rsidRPr="00931A2A">
        <w:rPr>
          <w:lang w:val="ru-RU" w:eastAsia="ru-RU" w:bidi="ar-SA"/>
        </w:rPr>
        <w:t xml:space="preserve"> муниципального района Ленинградской области»</w:t>
      </w:r>
      <w:r>
        <w:rPr>
          <w:lang w:val="ru-RU" w:eastAsia="ru-RU" w:bidi="ar-SA"/>
        </w:rPr>
        <w:t xml:space="preserve"> и</w:t>
      </w:r>
      <w:r w:rsidRPr="00931A2A">
        <w:rPr>
          <w:b/>
          <w:bCs/>
          <w:lang w:val="ru-RU" w:eastAsia="ru-RU" w:bidi="ar-SA"/>
        </w:rPr>
        <w:t xml:space="preserve">  </w:t>
      </w:r>
      <w:r w:rsidRPr="00931A2A">
        <w:rPr>
          <w:bCs/>
          <w:lang w:val="ru-RU" w:eastAsia="ru-RU" w:bidi="ar-SA"/>
        </w:rPr>
        <w:t>Ленинградское областное государственное стациона</w:t>
      </w:r>
      <w:r w:rsidRPr="00931A2A">
        <w:rPr>
          <w:bCs/>
          <w:lang w:val="ru-RU" w:eastAsia="ru-RU" w:bidi="ar-SA"/>
        </w:rPr>
        <w:t>р</w:t>
      </w:r>
      <w:r w:rsidRPr="00931A2A">
        <w:rPr>
          <w:bCs/>
          <w:lang w:val="ru-RU" w:eastAsia="ru-RU" w:bidi="ar-SA"/>
        </w:rPr>
        <w:t xml:space="preserve">ное </w:t>
      </w:r>
      <w:r>
        <w:rPr>
          <w:bCs/>
          <w:lang w:val="ru-RU" w:eastAsia="ru-RU" w:bidi="ar-SA"/>
        </w:rPr>
        <w:t xml:space="preserve">казенное учреждение социального </w:t>
      </w:r>
      <w:r w:rsidRPr="00931A2A">
        <w:rPr>
          <w:bCs/>
          <w:lang w:val="ru-RU" w:eastAsia="ru-RU" w:bidi="ar-SA"/>
        </w:rPr>
        <w:t>обслуживания</w:t>
      </w:r>
      <w:r>
        <w:rPr>
          <w:bCs/>
          <w:lang w:val="ru-RU" w:eastAsia="ru-RU" w:bidi="ar-SA"/>
        </w:rPr>
        <w:t xml:space="preserve"> </w:t>
      </w:r>
      <w:r w:rsidRPr="00931A2A">
        <w:rPr>
          <w:bCs/>
          <w:lang w:val="ru-RU" w:eastAsia="ru-RU" w:bidi="ar-SA"/>
        </w:rPr>
        <w:t>«Вознесенский дом-интернат для престарелых и инвалидов»</w:t>
      </w:r>
      <w:r>
        <w:rPr>
          <w:lang w:val="ru-RU" w:eastAsia="ru-RU" w:bidi="ar-SA"/>
        </w:rPr>
        <w:t>.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 w:rsidRPr="00C733A0">
        <w:rPr>
          <w:lang w:val="ru-RU" w:eastAsia="ru-RU" w:bidi="ar-SA"/>
        </w:rPr>
        <w:t>По состоянию на 01 января 2015 гола на учете в Комиссии  по содействию семье  и школе при администрации городского поселения состоит 28 семей социального риска и 50 несовершеннолетних, временно трудоустроено 13 несовершеннолетних</w:t>
      </w:r>
      <w:r>
        <w:rPr>
          <w:lang w:val="ru-RU" w:eastAsia="ru-RU" w:bidi="ar-SA"/>
        </w:rPr>
        <w:t xml:space="preserve">, </w:t>
      </w:r>
      <w:r w:rsidRPr="00C733A0">
        <w:rPr>
          <w:lang w:val="ru-RU" w:eastAsia="ru-RU" w:bidi="ar-SA"/>
        </w:rPr>
        <w:t>8</w:t>
      </w:r>
      <w:r w:rsidR="0032122A">
        <w:rPr>
          <w:lang w:val="ru-RU" w:eastAsia="ru-RU" w:bidi="ar-SA"/>
        </w:rPr>
        <w:t>6</w:t>
      </w:r>
      <w:r w:rsidRPr="00C733A0">
        <w:rPr>
          <w:lang w:val="ru-RU" w:eastAsia="ru-RU" w:bidi="ar-SA"/>
        </w:rPr>
        <w:t xml:space="preserve"> несоверше</w:t>
      </w:r>
      <w:r w:rsidRPr="00C733A0">
        <w:rPr>
          <w:lang w:val="ru-RU" w:eastAsia="ru-RU" w:bidi="ar-SA"/>
        </w:rPr>
        <w:t>н</w:t>
      </w:r>
      <w:r w:rsidRPr="00C733A0">
        <w:rPr>
          <w:lang w:val="ru-RU" w:eastAsia="ru-RU" w:bidi="ar-SA"/>
        </w:rPr>
        <w:t>нолетних занимаются в кружках при доме культуры.</w:t>
      </w:r>
      <w:r>
        <w:rPr>
          <w:lang w:val="ru-RU" w:eastAsia="ru-RU" w:bidi="ar-SA"/>
        </w:rPr>
        <w:t xml:space="preserve"> При содействии Комиссии в летний период в детские оздоровительные лагеря было устроено 63 человека.</w:t>
      </w:r>
      <w:r w:rsidRPr="00C733A0">
        <w:rPr>
          <w:lang w:val="ru-RU" w:eastAsia="ru-RU" w:bidi="ar-SA"/>
        </w:rPr>
        <w:t xml:space="preserve"> </w:t>
      </w:r>
    </w:p>
    <w:p w:rsidR="009509C7" w:rsidRPr="00C733A0" w:rsidRDefault="009509C7" w:rsidP="009509C7">
      <w:pPr>
        <w:spacing w:line="276" w:lineRule="auto"/>
        <w:ind w:firstLine="708"/>
        <w:rPr>
          <w:rFonts w:eastAsia="Times New Roman"/>
          <w:lang w:val="ru-RU" w:eastAsia="ru-RU" w:bidi="ar-SA"/>
        </w:rPr>
      </w:pPr>
      <w:r w:rsidRPr="00C733A0">
        <w:rPr>
          <w:rStyle w:val="ac"/>
          <w:b w:val="0"/>
          <w:lang w:val="ru-RU"/>
        </w:rPr>
        <w:t xml:space="preserve">ЛОГКУ </w:t>
      </w:r>
      <w:r w:rsidRPr="00C733A0">
        <w:rPr>
          <w:rStyle w:val="ac"/>
          <w:lang w:val="ru-RU"/>
        </w:rPr>
        <w:t>«</w:t>
      </w:r>
      <w:r w:rsidRPr="00931A2A">
        <w:rPr>
          <w:bCs/>
          <w:lang w:val="ru-RU" w:eastAsia="ru-RU" w:bidi="ar-SA"/>
        </w:rPr>
        <w:t>Вознесенский дом-интернат для престарелых и инвалидов</w:t>
      </w:r>
      <w:r w:rsidRPr="00C733A0">
        <w:rPr>
          <w:rStyle w:val="ac"/>
          <w:lang w:val="ru-RU"/>
        </w:rPr>
        <w:t>»</w:t>
      </w:r>
      <w:r>
        <w:rPr>
          <w:rStyle w:val="ac"/>
          <w:lang w:val="ru-RU"/>
        </w:rPr>
        <w:t xml:space="preserve"> </w:t>
      </w:r>
      <w:r w:rsidRPr="00C733A0">
        <w:rPr>
          <w:lang w:val="ru-RU"/>
        </w:rPr>
        <w:t>предназначен</w:t>
      </w:r>
      <w:r>
        <w:rPr>
          <w:lang w:val="ru-RU"/>
        </w:rPr>
        <w:t xml:space="preserve"> </w:t>
      </w:r>
      <w:r w:rsidRPr="00C733A0">
        <w:rPr>
          <w:lang w:val="ru-RU"/>
        </w:rPr>
        <w:t xml:space="preserve"> для постоянного проживания инвалидов 1 и 2 группы имеющих ограниченные способн</w:t>
      </w:r>
      <w:r w:rsidRPr="00C733A0">
        <w:rPr>
          <w:lang w:val="ru-RU"/>
        </w:rPr>
        <w:t>о</w:t>
      </w:r>
      <w:r w:rsidRPr="00C733A0">
        <w:rPr>
          <w:lang w:val="ru-RU"/>
        </w:rPr>
        <w:t>сти к трудовой деятельности, и престарелых граждан (мужчин старше 60 лет и женщин – старше 55 лет), нуждающихся в уходе, бытовом и социальном обслуживании, реабилит</w:t>
      </w:r>
      <w:r w:rsidRPr="00C733A0">
        <w:rPr>
          <w:lang w:val="ru-RU"/>
        </w:rPr>
        <w:t>а</w:t>
      </w:r>
      <w:r w:rsidRPr="00C733A0">
        <w:rPr>
          <w:lang w:val="ru-RU"/>
        </w:rPr>
        <w:t>ционных услугах.</w:t>
      </w:r>
      <w:r w:rsidRPr="00931A2A">
        <w:rPr>
          <w:lang w:val="ru-RU"/>
        </w:rPr>
        <w:t xml:space="preserve"> Утвержденная мощность коечного фонда</w:t>
      </w:r>
      <w:r>
        <w:rPr>
          <w:lang w:val="ru-RU"/>
        </w:rPr>
        <w:t xml:space="preserve"> </w:t>
      </w:r>
      <w:r w:rsidRPr="00931A2A">
        <w:rPr>
          <w:bCs/>
          <w:lang w:val="ru-RU" w:eastAsia="ru-RU" w:bidi="ar-SA"/>
        </w:rPr>
        <w:t>Вознесенск</w:t>
      </w:r>
      <w:r>
        <w:rPr>
          <w:bCs/>
          <w:lang w:val="ru-RU" w:eastAsia="ru-RU" w:bidi="ar-SA"/>
        </w:rPr>
        <w:t>ого</w:t>
      </w:r>
      <w:r w:rsidRPr="00931A2A">
        <w:rPr>
          <w:bCs/>
          <w:lang w:val="ru-RU" w:eastAsia="ru-RU" w:bidi="ar-SA"/>
        </w:rPr>
        <w:t xml:space="preserve"> дом</w:t>
      </w:r>
      <w:r>
        <w:rPr>
          <w:bCs/>
          <w:lang w:val="ru-RU" w:eastAsia="ru-RU" w:bidi="ar-SA"/>
        </w:rPr>
        <w:t>а</w:t>
      </w:r>
      <w:r w:rsidRPr="00931A2A">
        <w:rPr>
          <w:bCs/>
          <w:lang w:val="ru-RU" w:eastAsia="ru-RU" w:bidi="ar-SA"/>
        </w:rPr>
        <w:t>-интернат</w:t>
      </w:r>
      <w:r>
        <w:rPr>
          <w:bCs/>
          <w:lang w:val="ru-RU" w:eastAsia="ru-RU" w:bidi="ar-SA"/>
        </w:rPr>
        <w:t xml:space="preserve">а для престарелых и инвалидов - 201 койка, </w:t>
      </w:r>
      <w:r w:rsidRPr="00C733A0">
        <w:rPr>
          <w:rFonts w:eastAsia="Times New Roman"/>
          <w:lang w:val="ru-RU" w:eastAsia="ru-RU" w:bidi="ar-SA"/>
        </w:rPr>
        <w:t>проживающи</w:t>
      </w:r>
      <w:r>
        <w:rPr>
          <w:rFonts w:eastAsia="Times New Roman"/>
          <w:lang w:val="ru-RU" w:eastAsia="ru-RU" w:bidi="ar-SA"/>
        </w:rPr>
        <w:t>м</w:t>
      </w:r>
      <w:r w:rsidRPr="00C733A0">
        <w:rPr>
          <w:rFonts w:eastAsia="Times New Roman"/>
          <w:lang w:val="ru-RU" w:eastAsia="ru-RU" w:bidi="ar-SA"/>
        </w:rPr>
        <w:t xml:space="preserve"> </w:t>
      </w:r>
      <w:r>
        <w:rPr>
          <w:rFonts w:eastAsia="Times New Roman"/>
          <w:lang w:val="ru-RU" w:eastAsia="ru-RU" w:bidi="ar-SA"/>
        </w:rPr>
        <w:t>оказываются с</w:t>
      </w:r>
      <w:r w:rsidRPr="00C733A0">
        <w:rPr>
          <w:rFonts w:eastAsia="Times New Roman"/>
          <w:lang w:val="ru-RU" w:eastAsia="ru-RU" w:bidi="ar-SA"/>
        </w:rPr>
        <w:t>оц</w:t>
      </w:r>
      <w:r w:rsidRPr="00C733A0">
        <w:rPr>
          <w:rFonts w:eastAsia="Times New Roman"/>
          <w:lang w:val="ru-RU" w:eastAsia="ru-RU" w:bidi="ar-SA"/>
        </w:rPr>
        <w:t>и</w:t>
      </w:r>
      <w:r w:rsidRPr="00C733A0">
        <w:rPr>
          <w:rFonts w:eastAsia="Times New Roman"/>
          <w:lang w:val="ru-RU" w:eastAsia="ru-RU" w:bidi="ar-SA"/>
        </w:rPr>
        <w:t>ально-бытовые</w:t>
      </w:r>
      <w:r>
        <w:rPr>
          <w:rFonts w:eastAsia="Times New Roman"/>
          <w:lang w:val="ru-RU" w:eastAsia="ru-RU" w:bidi="ar-SA"/>
        </w:rPr>
        <w:t>, социально-медицинские, с</w:t>
      </w:r>
      <w:r w:rsidRPr="00C733A0">
        <w:rPr>
          <w:rFonts w:eastAsia="Times New Roman"/>
          <w:lang w:val="ru-RU" w:eastAsia="ru-RU" w:bidi="ar-SA"/>
        </w:rPr>
        <w:t>оциально-экономические</w:t>
      </w:r>
      <w:r>
        <w:rPr>
          <w:rFonts w:eastAsia="Times New Roman"/>
          <w:lang w:val="ru-RU" w:eastAsia="ru-RU" w:bidi="ar-SA"/>
        </w:rPr>
        <w:t xml:space="preserve"> и с</w:t>
      </w:r>
      <w:r w:rsidRPr="00C733A0">
        <w:rPr>
          <w:rFonts w:eastAsia="Times New Roman"/>
          <w:lang w:val="ru-RU" w:eastAsia="ru-RU" w:bidi="ar-SA"/>
        </w:rPr>
        <w:t>оциально-правовые услуги.</w:t>
      </w:r>
      <w:r>
        <w:rPr>
          <w:rFonts w:eastAsia="Times New Roman"/>
          <w:lang w:val="ru-RU" w:eastAsia="ru-RU" w:bidi="ar-SA"/>
        </w:rPr>
        <w:t xml:space="preserve"> По данным на 01 января 2015 года в доме-интернате проживало 192 ч</w:t>
      </w:r>
      <w:r>
        <w:rPr>
          <w:rFonts w:eastAsia="Times New Roman"/>
          <w:lang w:val="ru-RU" w:eastAsia="ru-RU" w:bidi="ar-SA"/>
        </w:rPr>
        <w:t>е</w:t>
      </w:r>
      <w:r>
        <w:rPr>
          <w:rFonts w:eastAsia="Times New Roman"/>
          <w:lang w:val="ru-RU" w:eastAsia="ru-RU" w:bidi="ar-SA"/>
        </w:rPr>
        <w:t xml:space="preserve">ловека. 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По состоянию на 01 января 2015 года общее</w:t>
      </w:r>
      <w:r w:rsidRPr="007F7569">
        <w:rPr>
          <w:lang w:val="ru-RU" w:eastAsia="ru-RU" w:bidi="ar-SA"/>
        </w:rPr>
        <w:t xml:space="preserve"> </w:t>
      </w:r>
      <w:r>
        <w:rPr>
          <w:lang w:val="ru-RU" w:eastAsia="ru-RU" w:bidi="ar-SA"/>
        </w:rPr>
        <w:t>к</w:t>
      </w:r>
      <w:r w:rsidRPr="007F7569">
        <w:rPr>
          <w:lang w:val="ru-RU" w:eastAsia="ru-RU" w:bidi="ar-SA"/>
        </w:rPr>
        <w:t xml:space="preserve">оличество </w:t>
      </w:r>
      <w:r>
        <w:rPr>
          <w:lang w:val="ru-RU" w:eastAsia="ru-RU" w:bidi="ar-SA"/>
        </w:rPr>
        <w:t>граждан Вознесенского г</w:t>
      </w:r>
      <w:r>
        <w:rPr>
          <w:lang w:val="ru-RU" w:eastAsia="ru-RU" w:bidi="ar-SA"/>
        </w:rPr>
        <w:t>о</w:t>
      </w:r>
      <w:r>
        <w:rPr>
          <w:lang w:val="ru-RU" w:eastAsia="ru-RU" w:bidi="ar-SA"/>
        </w:rPr>
        <w:t>родского поселения</w:t>
      </w:r>
      <w:r w:rsidRPr="007F7569">
        <w:rPr>
          <w:lang w:val="ru-RU" w:eastAsia="ru-RU" w:bidi="ar-SA"/>
        </w:rPr>
        <w:t>, относящихся к отдельным категориям</w:t>
      </w:r>
      <w:r>
        <w:rPr>
          <w:lang w:val="ru-RU" w:eastAsia="ru-RU" w:bidi="ar-SA"/>
        </w:rPr>
        <w:t xml:space="preserve"> и </w:t>
      </w:r>
      <w:r w:rsidRPr="007F7569">
        <w:rPr>
          <w:lang w:val="ru-RU" w:eastAsia="ru-RU" w:bidi="ar-SA"/>
        </w:rPr>
        <w:t>полу</w:t>
      </w:r>
      <w:r>
        <w:rPr>
          <w:lang w:val="ru-RU" w:eastAsia="ru-RU" w:bidi="ar-SA"/>
        </w:rPr>
        <w:t>чающих меры социал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 xml:space="preserve">ной поддержки, составило 1 383 человека. 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</w:p>
    <w:p w:rsidR="009509C7" w:rsidRPr="009509C7" w:rsidRDefault="009509C7" w:rsidP="009509C7">
      <w:pPr>
        <w:spacing w:line="276" w:lineRule="auto"/>
        <w:rPr>
          <w:b/>
          <w:lang w:val="ru-RU" w:eastAsia="ru-RU" w:bidi="ar-SA"/>
        </w:rPr>
      </w:pPr>
      <w:r w:rsidRPr="009509C7">
        <w:rPr>
          <w:b/>
          <w:lang w:val="ru-RU" w:eastAsia="ru-RU" w:bidi="ar-SA"/>
        </w:rPr>
        <w:t>Физическая культура и спорт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На территории Вознесенского городского поселения деятельность в сфере физич</w:t>
      </w:r>
      <w:r>
        <w:rPr>
          <w:lang w:val="ru-RU" w:eastAsia="ru-RU" w:bidi="ar-SA"/>
        </w:rPr>
        <w:t>е</w:t>
      </w:r>
      <w:r>
        <w:rPr>
          <w:lang w:val="ru-RU" w:eastAsia="ru-RU" w:bidi="ar-SA"/>
        </w:rPr>
        <w:t xml:space="preserve">ской культуры и спорта осуществляется на базе МАУК «Вознесенский культурно-спортивный комплекс», который, помимо культурных функций, осуществляет оказание услуг населению в сфере спортивной и физкультурно-оздоровительной деятельности. </w:t>
      </w:r>
    </w:p>
    <w:p w:rsidR="009509C7" w:rsidRPr="00157821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На территории культурно-спортивного комплекса регулярно проводятся физкул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 xml:space="preserve">турно-оздоровительные и спортивные мероприятия для взрослого и детского населения городского поселения, а также спортивные мероприятия </w:t>
      </w:r>
      <w:proofErr w:type="spellStart"/>
      <w:r>
        <w:rPr>
          <w:lang w:val="ru-RU" w:eastAsia="ru-RU" w:bidi="ar-SA"/>
        </w:rPr>
        <w:t>межпоселенческого</w:t>
      </w:r>
      <w:proofErr w:type="spellEnd"/>
      <w:r>
        <w:rPr>
          <w:lang w:val="ru-RU" w:eastAsia="ru-RU" w:bidi="ar-SA"/>
        </w:rPr>
        <w:t xml:space="preserve"> и районного уровня. Ежегодно на территории пос. Вознесенье, на базе Вознесенского культурно-спортивного комплекса проводится </w:t>
      </w:r>
      <w:r w:rsidRPr="00157821">
        <w:rPr>
          <w:lang w:val="ru-RU"/>
        </w:rPr>
        <w:t>традиционный спортивный фестиваль «Папа, мама, я – спортивная семья»</w:t>
      </w:r>
      <w:r>
        <w:rPr>
          <w:lang w:val="ru-RU"/>
        </w:rPr>
        <w:t xml:space="preserve">. </w:t>
      </w:r>
    </w:p>
    <w:p w:rsidR="009509C7" w:rsidRDefault="009509C7" w:rsidP="00862479">
      <w:pPr>
        <w:rPr>
          <w:lang w:val="ru-RU"/>
        </w:rPr>
      </w:pPr>
    </w:p>
    <w:p w:rsidR="00862479" w:rsidRDefault="00862479" w:rsidP="009471DC">
      <w:pPr>
        <w:pStyle w:val="4"/>
        <w:rPr>
          <w:lang w:val="ru-RU"/>
        </w:rPr>
      </w:pPr>
      <w:bookmarkStart w:id="29" w:name="_Toc415564069"/>
      <w:r>
        <w:rPr>
          <w:lang w:val="ru-RU"/>
        </w:rPr>
        <w:t>1.1.1.8. Муниципальное управление и безопасность</w:t>
      </w:r>
      <w:bookmarkEnd w:id="29"/>
    </w:p>
    <w:p w:rsidR="00862479" w:rsidRDefault="00862479" w:rsidP="00862479">
      <w:pPr>
        <w:rPr>
          <w:lang w:val="ru-RU"/>
        </w:rPr>
      </w:pPr>
    </w:p>
    <w:p w:rsidR="00FA1613" w:rsidRPr="00FA1613" w:rsidRDefault="00FA1613" w:rsidP="00FA1613">
      <w:pPr>
        <w:spacing w:line="276" w:lineRule="auto"/>
        <w:rPr>
          <w:b/>
          <w:lang w:val="ru-RU" w:eastAsia="ru-RU" w:bidi="ar-SA"/>
        </w:rPr>
      </w:pPr>
      <w:r w:rsidRPr="00FA1613">
        <w:rPr>
          <w:b/>
          <w:lang w:val="ru-RU" w:eastAsia="ru-RU" w:bidi="ar-SA"/>
        </w:rPr>
        <w:t>Межбюджетные отношения, доходы и расходы бюджета</w:t>
      </w:r>
    </w:p>
    <w:p w:rsidR="00852354" w:rsidRDefault="00852354" w:rsidP="00852354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Доходы бюджета поселения в 2014 году составили </w:t>
      </w:r>
      <w:r w:rsidRPr="00852354">
        <w:rPr>
          <w:lang w:val="ru-RU"/>
        </w:rPr>
        <w:t>64 135,30 тыс. руб., из них</w:t>
      </w:r>
      <w:r>
        <w:rPr>
          <w:lang w:val="ru-RU"/>
        </w:rPr>
        <w:t xml:space="preserve"> д</w:t>
      </w:r>
      <w:r>
        <w:rPr>
          <w:lang w:val="ru-RU"/>
        </w:rPr>
        <w:t>о</w:t>
      </w:r>
      <w:r>
        <w:rPr>
          <w:lang w:val="ru-RU"/>
        </w:rPr>
        <w:t xml:space="preserve">ходы поселения (налоговые и неналоговые доходы) – </w:t>
      </w:r>
      <w:r w:rsidRPr="00594755">
        <w:rPr>
          <w:lang w:val="ru-RU"/>
        </w:rPr>
        <w:t>1</w:t>
      </w:r>
      <w:r>
        <w:rPr>
          <w:lang w:val="ru-RU"/>
        </w:rPr>
        <w:t>1 031,40 тыс. руб., межбюджетные трансферты (безвозмездные поступления из других бюджетов) – 53 103,9</w:t>
      </w:r>
      <w:r w:rsidRPr="00594755">
        <w:rPr>
          <w:lang w:val="ru-RU"/>
        </w:rPr>
        <w:t>0</w:t>
      </w:r>
      <w:r>
        <w:rPr>
          <w:lang w:val="ru-RU"/>
        </w:rPr>
        <w:t xml:space="preserve"> тыс. руб.</w:t>
      </w:r>
    </w:p>
    <w:p w:rsidR="00852354" w:rsidRPr="00A928C4" w:rsidRDefault="00852354" w:rsidP="00852354">
      <w:p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Расходы бюджета поселения в 2014 </w:t>
      </w:r>
      <w:r w:rsidRPr="00852354">
        <w:rPr>
          <w:lang w:val="ru-RU"/>
        </w:rPr>
        <w:t>году составили 54 596,40 тыс. руб.</w:t>
      </w:r>
    </w:p>
    <w:p w:rsidR="009509C7" w:rsidRDefault="00E2704F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 xml:space="preserve">Динамика доходов и расходов бюджета </w:t>
      </w:r>
      <w:proofErr w:type="spellStart"/>
      <w:r>
        <w:rPr>
          <w:lang w:val="ru-RU" w:eastAsia="ru-RU" w:bidi="ar-SA"/>
        </w:rPr>
        <w:t>Вознеского</w:t>
      </w:r>
      <w:proofErr w:type="spellEnd"/>
      <w:r>
        <w:rPr>
          <w:lang w:val="ru-RU" w:eastAsia="ru-RU" w:bidi="ar-SA"/>
        </w:rPr>
        <w:t xml:space="preserve"> городского поселения в 2011-2014 гг. приведена на рисунке </w:t>
      </w:r>
      <w:r w:rsidR="00A239F3">
        <w:rPr>
          <w:lang w:val="ru-RU" w:eastAsia="ru-RU" w:bidi="ar-SA"/>
        </w:rPr>
        <w:fldChar w:fldCharType="begin"/>
      </w:r>
      <w:r w:rsidR="009509C7">
        <w:rPr>
          <w:lang w:val="ru-RU" w:eastAsia="ru-RU" w:bidi="ar-SA"/>
        </w:rPr>
        <w:instrText xml:space="preserve"> REF _Ref407095217 \h </w:instrText>
      </w:r>
      <w:r w:rsidR="00A239F3">
        <w:rPr>
          <w:lang w:val="ru-RU" w:eastAsia="ru-RU" w:bidi="ar-SA"/>
        </w:rPr>
      </w:r>
      <w:r w:rsidR="00A239F3">
        <w:rPr>
          <w:lang w:val="ru-RU" w:eastAsia="ru-RU" w:bidi="ar-SA"/>
        </w:rPr>
        <w:fldChar w:fldCharType="separate"/>
      </w:r>
      <w:r w:rsidRPr="00D23240">
        <w:rPr>
          <w:noProof/>
          <w:lang w:val="ru-RU"/>
        </w:rPr>
        <w:t>8</w:t>
      </w:r>
      <w:r w:rsidR="00A239F3">
        <w:rPr>
          <w:lang w:val="ru-RU" w:eastAsia="ru-RU" w:bidi="ar-SA"/>
        </w:rPr>
        <w:fldChar w:fldCharType="end"/>
      </w:r>
      <w:r w:rsidR="009509C7">
        <w:rPr>
          <w:lang w:val="ru-RU" w:eastAsia="ru-RU" w:bidi="ar-SA"/>
        </w:rPr>
        <w:t xml:space="preserve">. </w:t>
      </w:r>
    </w:p>
    <w:p w:rsidR="009509C7" w:rsidRDefault="009509C7" w:rsidP="009509C7">
      <w:pPr>
        <w:rPr>
          <w:lang w:val="ru-RU" w:eastAsia="ru-RU" w:bidi="ar-SA"/>
        </w:rPr>
      </w:pPr>
    </w:p>
    <w:p w:rsidR="009509C7" w:rsidRDefault="00340446" w:rsidP="009509C7">
      <w:pPr>
        <w:keepNext/>
      </w:pPr>
      <w:r w:rsidRPr="00340446">
        <w:rPr>
          <w:noProof/>
          <w:lang w:val="ru-RU" w:eastAsia="ru-RU" w:bidi="ar-SA"/>
        </w:rPr>
        <w:drawing>
          <wp:inline distT="0" distB="0" distL="0" distR="0">
            <wp:extent cx="5800725" cy="274320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509C7" w:rsidRDefault="009509C7" w:rsidP="009509C7">
      <w:pPr>
        <w:pStyle w:val="a3"/>
        <w:jc w:val="center"/>
        <w:rPr>
          <w:lang w:val="ru-RU"/>
        </w:rPr>
      </w:pPr>
      <w:r w:rsidRPr="00AE19F5">
        <w:rPr>
          <w:lang w:val="ru-RU"/>
        </w:rPr>
        <w:t xml:space="preserve">Рисунок </w:t>
      </w:r>
      <w:r w:rsidR="00A239F3">
        <w:fldChar w:fldCharType="begin"/>
      </w:r>
      <w:r w:rsidRPr="00AE19F5">
        <w:rPr>
          <w:lang w:val="ru-RU"/>
        </w:rPr>
        <w:instrText xml:space="preserve"> </w:instrText>
      </w:r>
      <w:r>
        <w:instrText>SEQ</w:instrText>
      </w:r>
      <w:r w:rsidRPr="00AE19F5">
        <w:rPr>
          <w:lang w:val="ru-RU"/>
        </w:rPr>
        <w:instrText xml:space="preserve"> Рисунок \* </w:instrText>
      </w:r>
      <w:r>
        <w:instrText>ARABIC</w:instrText>
      </w:r>
      <w:r w:rsidRPr="00AE19F5">
        <w:rPr>
          <w:lang w:val="ru-RU"/>
        </w:rPr>
        <w:instrText xml:space="preserve"> </w:instrText>
      </w:r>
      <w:r w:rsidR="00A239F3">
        <w:fldChar w:fldCharType="separate"/>
      </w:r>
      <w:bookmarkStart w:id="30" w:name="_Ref407095217"/>
      <w:r w:rsidR="00E2704F" w:rsidRPr="00E2704F">
        <w:rPr>
          <w:noProof/>
          <w:lang w:val="ru-RU"/>
        </w:rPr>
        <w:t>8</w:t>
      </w:r>
      <w:bookmarkEnd w:id="30"/>
      <w:r w:rsidR="00A239F3">
        <w:fldChar w:fldCharType="end"/>
      </w:r>
      <w:r w:rsidRPr="00AE19F5">
        <w:rPr>
          <w:lang w:val="ru-RU"/>
        </w:rPr>
        <w:t xml:space="preserve"> </w:t>
      </w:r>
      <w:r>
        <w:rPr>
          <w:lang w:val="ru-RU"/>
        </w:rPr>
        <w:t>–</w:t>
      </w:r>
      <w:r w:rsidRPr="00AE19F5">
        <w:rPr>
          <w:lang w:val="ru-RU"/>
        </w:rPr>
        <w:t xml:space="preserve"> </w:t>
      </w:r>
      <w:r>
        <w:rPr>
          <w:lang w:val="ru-RU"/>
        </w:rPr>
        <w:t xml:space="preserve">Доходы и расходы бюджета Вознесенского городского поселения </w:t>
      </w:r>
    </w:p>
    <w:p w:rsidR="009509C7" w:rsidRPr="00AE19F5" w:rsidRDefault="009509C7" w:rsidP="009509C7">
      <w:pPr>
        <w:pStyle w:val="a3"/>
        <w:jc w:val="center"/>
        <w:rPr>
          <w:lang w:val="ru-RU" w:eastAsia="ru-RU" w:bidi="ar-SA"/>
        </w:rPr>
      </w:pPr>
      <w:r>
        <w:rPr>
          <w:lang w:val="ru-RU"/>
        </w:rPr>
        <w:t xml:space="preserve">в 2011-2014* гг. </w:t>
      </w:r>
    </w:p>
    <w:p w:rsidR="009509C7" w:rsidRDefault="009509C7" w:rsidP="009509C7">
      <w:pPr>
        <w:rPr>
          <w:lang w:val="ru-RU" w:eastAsia="ru-RU" w:bidi="ar-SA"/>
        </w:rPr>
      </w:pP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 xml:space="preserve">Собственные доходы Вознесенского городского поселения за 10 месяцев 2014 года составили </w:t>
      </w:r>
      <w:r w:rsidR="00E2704F">
        <w:rPr>
          <w:lang w:val="ru-RU" w:eastAsia="ru-RU" w:bidi="ar-SA"/>
        </w:rPr>
        <w:t>11 031,40</w:t>
      </w:r>
      <w:r>
        <w:rPr>
          <w:lang w:val="ru-RU" w:eastAsia="ru-RU" w:bidi="ar-SA"/>
        </w:rPr>
        <w:t> </w:t>
      </w:r>
      <w:r w:rsidR="00E2704F">
        <w:rPr>
          <w:lang w:val="ru-RU" w:eastAsia="ru-RU" w:bidi="ar-SA"/>
        </w:rPr>
        <w:t>тыс.</w:t>
      </w:r>
      <w:r w:rsidR="00F913A8">
        <w:rPr>
          <w:lang w:val="ru-RU" w:eastAsia="ru-RU" w:bidi="ar-SA"/>
        </w:rPr>
        <w:t xml:space="preserve"> </w:t>
      </w:r>
      <w:r>
        <w:rPr>
          <w:lang w:val="ru-RU" w:eastAsia="ru-RU" w:bidi="ar-SA"/>
        </w:rPr>
        <w:t xml:space="preserve">руб.  </w:t>
      </w: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Основной вклад в собственные доходы Вознесенского городского поселения в 2014 году внесли:</w:t>
      </w:r>
    </w:p>
    <w:p w:rsidR="009509C7" w:rsidRPr="00FA6055" w:rsidRDefault="009509C7" w:rsidP="009509C7">
      <w:pPr>
        <w:pStyle w:val="a6"/>
        <w:numPr>
          <w:ilvl w:val="0"/>
          <w:numId w:val="19"/>
        </w:numPr>
        <w:spacing w:line="276" w:lineRule="auto"/>
        <w:rPr>
          <w:lang w:val="ru-RU" w:eastAsia="ru-RU" w:bidi="ar-SA"/>
        </w:rPr>
      </w:pPr>
      <w:r w:rsidRPr="00266845">
        <w:rPr>
          <w:lang w:val="ru-RU" w:eastAsia="ru-RU" w:bidi="ar-SA"/>
        </w:rPr>
        <w:t>доходы от использования имущества, находящегося в государственной и муниц</w:t>
      </w:r>
      <w:r w:rsidRPr="00266845">
        <w:rPr>
          <w:lang w:val="ru-RU" w:eastAsia="ru-RU" w:bidi="ar-SA"/>
        </w:rPr>
        <w:t>и</w:t>
      </w:r>
      <w:r w:rsidRPr="00266845">
        <w:rPr>
          <w:lang w:val="ru-RU" w:eastAsia="ru-RU" w:bidi="ar-SA"/>
        </w:rPr>
        <w:t>пальной собственности</w:t>
      </w:r>
      <w:r w:rsidRPr="00FA6055">
        <w:rPr>
          <w:lang w:val="ru-RU" w:eastAsia="ru-RU" w:bidi="ar-SA"/>
        </w:rPr>
        <w:t xml:space="preserve"> – </w:t>
      </w:r>
      <w:r>
        <w:rPr>
          <w:lang w:val="ru-RU" w:eastAsia="ru-RU" w:bidi="ar-SA"/>
        </w:rPr>
        <w:t>42,1</w:t>
      </w:r>
      <w:r w:rsidRPr="00FA6055">
        <w:rPr>
          <w:lang w:val="ru-RU" w:eastAsia="ru-RU" w:bidi="ar-SA"/>
        </w:rPr>
        <w:t xml:space="preserve"> %;</w:t>
      </w:r>
    </w:p>
    <w:p w:rsidR="009509C7" w:rsidRPr="00FA6055" w:rsidRDefault="009509C7" w:rsidP="009509C7">
      <w:pPr>
        <w:pStyle w:val="a6"/>
        <w:numPr>
          <w:ilvl w:val="0"/>
          <w:numId w:val="19"/>
        </w:numPr>
        <w:spacing w:line="276" w:lineRule="auto"/>
        <w:rPr>
          <w:lang w:val="ru-RU" w:eastAsia="ru-RU" w:bidi="ar-SA"/>
        </w:rPr>
      </w:pPr>
      <w:r w:rsidRPr="00FA6055">
        <w:rPr>
          <w:lang w:val="ru-RU" w:eastAsia="ru-RU" w:bidi="ar-SA"/>
        </w:rPr>
        <w:t>налог на доходы физических лиц – 2</w:t>
      </w:r>
      <w:r>
        <w:rPr>
          <w:lang w:val="ru-RU" w:eastAsia="ru-RU" w:bidi="ar-SA"/>
        </w:rPr>
        <w:t>5,4</w:t>
      </w:r>
      <w:r w:rsidRPr="00FA6055">
        <w:rPr>
          <w:lang w:val="ru-RU" w:eastAsia="ru-RU" w:bidi="ar-SA"/>
        </w:rPr>
        <w:t xml:space="preserve"> %;</w:t>
      </w:r>
    </w:p>
    <w:p w:rsidR="009509C7" w:rsidRDefault="009509C7" w:rsidP="009509C7">
      <w:pPr>
        <w:pStyle w:val="a6"/>
        <w:numPr>
          <w:ilvl w:val="0"/>
          <w:numId w:val="19"/>
        </w:numPr>
        <w:spacing w:line="276" w:lineRule="auto"/>
        <w:rPr>
          <w:lang w:val="ru-RU" w:eastAsia="ru-RU" w:bidi="ar-SA"/>
        </w:rPr>
      </w:pPr>
      <w:r w:rsidRPr="00FA6055">
        <w:rPr>
          <w:lang w:val="ru-RU" w:eastAsia="ru-RU" w:bidi="ar-SA"/>
        </w:rPr>
        <w:t xml:space="preserve">транспортный налог – </w:t>
      </w:r>
      <w:r>
        <w:rPr>
          <w:lang w:val="ru-RU" w:eastAsia="ru-RU" w:bidi="ar-SA"/>
        </w:rPr>
        <w:t>11,5</w:t>
      </w:r>
      <w:r w:rsidRPr="00FA6055">
        <w:rPr>
          <w:lang w:val="ru-RU" w:eastAsia="ru-RU" w:bidi="ar-SA"/>
        </w:rPr>
        <w:t xml:space="preserve"> %</w:t>
      </w:r>
      <w:r>
        <w:rPr>
          <w:lang w:val="ru-RU" w:eastAsia="ru-RU" w:bidi="ar-SA"/>
        </w:rPr>
        <w:t>;</w:t>
      </w:r>
    </w:p>
    <w:p w:rsidR="009509C7" w:rsidRDefault="009509C7" w:rsidP="009509C7">
      <w:pPr>
        <w:pStyle w:val="a6"/>
        <w:numPr>
          <w:ilvl w:val="0"/>
          <w:numId w:val="19"/>
        </w:numPr>
        <w:spacing w:line="276" w:lineRule="auto"/>
        <w:rPr>
          <w:lang w:val="ru-RU" w:eastAsia="ru-RU" w:bidi="ar-SA"/>
        </w:rPr>
      </w:pPr>
      <w:r>
        <w:rPr>
          <w:lang w:val="ru-RU" w:eastAsia="ru-RU" w:bidi="ar-SA"/>
        </w:rPr>
        <w:t xml:space="preserve">доходы от продажи материальных и нематериальных активов – 11,6%. </w:t>
      </w:r>
    </w:p>
    <w:p w:rsidR="009509C7" w:rsidRDefault="009509C7" w:rsidP="009509C7">
      <w:pPr>
        <w:spacing w:line="276" w:lineRule="auto"/>
        <w:ind w:firstLine="709"/>
        <w:rPr>
          <w:lang w:val="ru-RU" w:eastAsia="ru-RU" w:bidi="ar-SA"/>
        </w:rPr>
      </w:pPr>
      <w:proofErr w:type="gramStart"/>
      <w:r>
        <w:rPr>
          <w:lang w:val="ru-RU" w:eastAsia="ru-RU" w:bidi="ar-SA"/>
        </w:rPr>
        <w:t xml:space="preserve">Межбюджетные </w:t>
      </w:r>
      <w:r w:rsidRPr="00F913A8">
        <w:rPr>
          <w:lang w:val="ru-RU" w:eastAsia="ru-RU" w:bidi="ar-SA"/>
        </w:rPr>
        <w:t>трансферты составляли в 2014 году 8</w:t>
      </w:r>
      <w:r w:rsidR="00F913A8" w:rsidRPr="00F913A8">
        <w:rPr>
          <w:lang w:val="ru-RU" w:eastAsia="ru-RU" w:bidi="ar-SA"/>
        </w:rPr>
        <w:t>2,8</w:t>
      </w:r>
      <w:r w:rsidRPr="00F913A8">
        <w:rPr>
          <w:lang w:val="ru-RU" w:eastAsia="ru-RU" w:bidi="ar-SA"/>
        </w:rPr>
        <w:t>% от всех доходов бюдж</w:t>
      </w:r>
      <w:r w:rsidRPr="00F913A8">
        <w:rPr>
          <w:lang w:val="ru-RU" w:eastAsia="ru-RU" w:bidi="ar-SA"/>
        </w:rPr>
        <w:t>е</w:t>
      </w:r>
      <w:r w:rsidRPr="00F913A8">
        <w:rPr>
          <w:lang w:val="ru-RU" w:eastAsia="ru-RU" w:bidi="ar-SA"/>
        </w:rPr>
        <w:t xml:space="preserve">та, и в предыдущие </w:t>
      </w:r>
      <w:r w:rsidR="00F913A8" w:rsidRPr="00F913A8">
        <w:rPr>
          <w:lang w:val="ru-RU" w:eastAsia="ru-RU" w:bidi="ar-SA"/>
        </w:rPr>
        <w:t xml:space="preserve">годы (2011-2013) </w:t>
      </w:r>
      <w:r w:rsidRPr="00F913A8">
        <w:rPr>
          <w:lang w:val="ru-RU" w:eastAsia="ru-RU" w:bidi="ar-SA"/>
        </w:rPr>
        <w:t>колебались между 82 и 93 %%. Бюджет Вознесе</w:t>
      </w:r>
      <w:r w:rsidRPr="00F913A8">
        <w:rPr>
          <w:lang w:val="ru-RU" w:eastAsia="ru-RU" w:bidi="ar-SA"/>
        </w:rPr>
        <w:t>н</w:t>
      </w:r>
      <w:r w:rsidRPr="00F913A8">
        <w:rPr>
          <w:lang w:val="ru-RU" w:eastAsia="ru-RU" w:bidi="ar-SA"/>
        </w:rPr>
        <w:t xml:space="preserve">ского городского поселения </w:t>
      </w:r>
      <w:r w:rsidR="00F913A8" w:rsidRPr="00F913A8">
        <w:rPr>
          <w:lang w:val="ru-RU" w:eastAsia="ru-RU" w:bidi="ar-SA"/>
        </w:rPr>
        <w:t>в значительной мере дотационный,</w:t>
      </w:r>
      <w:r w:rsidR="00F913A8">
        <w:rPr>
          <w:lang w:val="ru-RU" w:eastAsia="ru-RU" w:bidi="ar-SA"/>
        </w:rPr>
        <w:t xml:space="preserve"> что определяет колебания его размера от года к году, связанные с субсидированием из бюджетов всех уровней строительства объектов инфраструктуры и жилого фонда.</w:t>
      </w:r>
      <w:proofErr w:type="gramEnd"/>
    </w:p>
    <w:p w:rsidR="009509C7" w:rsidRDefault="009509C7" w:rsidP="009509C7">
      <w:pPr>
        <w:spacing w:line="276" w:lineRule="auto"/>
        <w:ind w:firstLine="709"/>
        <w:rPr>
          <w:lang w:val="ru-RU" w:eastAsia="ru-RU" w:bidi="ar-SA"/>
        </w:rPr>
      </w:pPr>
      <w:r>
        <w:rPr>
          <w:lang w:val="ru-RU" w:eastAsia="ru-RU" w:bidi="ar-SA"/>
        </w:rPr>
        <w:t>Структура расходов бюджета по укрупненным статьям за период с 2011 по 10 м</w:t>
      </w:r>
      <w:r>
        <w:rPr>
          <w:lang w:val="ru-RU" w:eastAsia="ru-RU" w:bidi="ar-SA"/>
        </w:rPr>
        <w:t>е</w:t>
      </w:r>
      <w:r>
        <w:rPr>
          <w:lang w:val="ru-RU" w:eastAsia="ru-RU" w:bidi="ar-SA"/>
        </w:rPr>
        <w:t>сяцев 2</w:t>
      </w:r>
      <w:r w:rsidR="00FA1613">
        <w:rPr>
          <w:lang w:val="ru-RU" w:eastAsia="ru-RU" w:bidi="ar-SA"/>
        </w:rPr>
        <w:t>014 г. представлена в таблице 11</w:t>
      </w:r>
      <w:r>
        <w:rPr>
          <w:lang w:val="ru-RU" w:eastAsia="ru-RU" w:bidi="ar-SA"/>
        </w:rPr>
        <w:t xml:space="preserve">.  </w:t>
      </w:r>
    </w:p>
    <w:p w:rsidR="009509C7" w:rsidRDefault="009509C7" w:rsidP="009509C7">
      <w:pPr>
        <w:rPr>
          <w:lang w:val="ru-RU" w:eastAsia="ru-RU" w:bidi="ar-SA"/>
        </w:rPr>
      </w:pPr>
    </w:p>
    <w:p w:rsidR="009509C7" w:rsidRDefault="00FA1613" w:rsidP="00FA1613">
      <w:pPr>
        <w:pStyle w:val="a3"/>
        <w:rPr>
          <w:lang w:val="ru-RU"/>
        </w:rPr>
      </w:pPr>
      <w:r w:rsidRPr="00E51DB4">
        <w:rPr>
          <w:lang w:val="ru-RU"/>
        </w:rPr>
        <w:t xml:space="preserve">Таблица </w:t>
      </w:r>
      <w:r w:rsidR="00A239F3">
        <w:fldChar w:fldCharType="begin"/>
      </w:r>
      <w:r w:rsidRPr="00E51DB4">
        <w:rPr>
          <w:lang w:val="ru-RU"/>
        </w:rPr>
        <w:instrText xml:space="preserve"> </w:instrText>
      </w:r>
      <w:r>
        <w:instrText>SEQ</w:instrText>
      </w:r>
      <w:r w:rsidRPr="00E51DB4">
        <w:rPr>
          <w:lang w:val="ru-RU"/>
        </w:rPr>
        <w:instrText xml:space="preserve"> Таблица \* </w:instrText>
      </w:r>
      <w:r>
        <w:instrText>ARABIC</w:instrText>
      </w:r>
      <w:r w:rsidRPr="00E51DB4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11</w:t>
      </w:r>
      <w:r w:rsidR="00A239F3">
        <w:fldChar w:fldCharType="end"/>
      </w:r>
      <w:r w:rsidR="009509C7">
        <w:rPr>
          <w:lang w:val="ru-RU"/>
        </w:rPr>
        <w:t>. Структура расходов бюджета Вознесенского городского поселения в 2011-2014 гг.</w:t>
      </w:r>
    </w:p>
    <w:tbl>
      <w:tblPr>
        <w:tblStyle w:val="ae"/>
        <w:tblW w:w="0" w:type="auto"/>
        <w:tblLook w:val="04A0"/>
      </w:tblPr>
      <w:tblGrid>
        <w:gridCol w:w="4177"/>
        <w:gridCol w:w="1203"/>
        <w:gridCol w:w="1354"/>
        <w:gridCol w:w="1355"/>
        <w:gridCol w:w="1482"/>
      </w:tblGrid>
      <w:tr w:rsidR="009509C7" w:rsidRPr="007B625B" w:rsidTr="0058325D">
        <w:tc>
          <w:tcPr>
            <w:tcW w:w="4177" w:type="dxa"/>
            <w:shd w:val="clear" w:color="auto" w:fill="auto"/>
          </w:tcPr>
          <w:p w:rsidR="009509C7" w:rsidRPr="007B625B" w:rsidRDefault="009509C7" w:rsidP="00FA1613">
            <w:pPr>
              <w:jc w:val="center"/>
              <w:rPr>
                <w:b/>
                <w:lang w:val="ru-RU"/>
              </w:rPr>
            </w:pPr>
            <w:r w:rsidRPr="007B625B">
              <w:rPr>
                <w:b/>
                <w:lang w:val="ru-RU"/>
              </w:rPr>
              <w:t>Наименование статей</w:t>
            </w:r>
          </w:p>
        </w:tc>
        <w:tc>
          <w:tcPr>
            <w:tcW w:w="1203" w:type="dxa"/>
            <w:shd w:val="clear" w:color="auto" w:fill="auto"/>
          </w:tcPr>
          <w:p w:rsidR="009509C7" w:rsidRPr="007B625B" w:rsidRDefault="009509C7" w:rsidP="00FA1613">
            <w:pPr>
              <w:jc w:val="center"/>
              <w:rPr>
                <w:b/>
                <w:lang w:val="ru-RU"/>
              </w:rPr>
            </w:pPr>
            <w:r w:rsidRPr="007B625B">
              <w:rPr>
                <w:b/>
                <w:lang w:val="ru-RU"/>
              </w:rPr>
              <w:t>2011</w:t>
            </w:r>
          </w:p>
        </w:tc>
        <w:tc>
          <w:tcPr>
            <w:tcW w:w="1354" w:type="dxa"/>
            <w:shd w:val="clear" w:color="auto" w:fill="auto"/>
          </w:tcPr>
          <w:p w:rsidR="009509C7" w:rsidRPr="007B625B" w:rsidRDefault="009509C7" w:rsidP="00FA1613">
            <w:pPr>
              <w:jc w:val="center"/>
              <w:rPr>
                <w:b/>
                <w:lang w:val="ru-RU"/>
              </w:rPr>
            </w:pPr>
            <w:r w:rsidRPr="007B625B">
              <w:rPr>
                <w:b/>
                <w:lang w:val="ru-RU"/>
              </w:rPr>
              <w:t>2012</w:t>
            </w:r>
          </w:p>
        </w:tc>
        <w:tc>
          <w:tcPr>
            <w:tcW w:w="1355" w:type="dxa"/>
            <w:shd w:val="clear" w:color="auto" w:fill="auto"/>
          </w:tcPr>
          <w:p w:rsidR="009509C7" w:rsidRPr="0058325D" w:rsidRDefault="009509C7" w:rsidP="00FA1613">
            <w:pPr>
              <w:jc w:val="center"/>
              <w:rPr>
                <w:b/>
                <w:lang w:val="ru-RU"/>
              </w:rPr>
            </w:pPr>
            <w:r w:rsidRPr="0058325D">
              <w:rPr>
                <w:b/>
                <w:lang w:val="ru-RU"/>
              </w:rPr>
              <w:t>2013</w:t>
            </w:r>
          </w:p>
        </w:tc>
        <w:tc>
          <w:tcPr>
            <w:tcW w:w="1482" w:type="dxa"/>
            <w:shd w:val="clear" w:color="auto" w:fill="auto"/>
          </w:tcPr>
          <w:p w:rsidR="009509C7" w:rsidRPr="0058325D" w:rsidRDefault="009509C7" w:rsidP="00FA1613">
            <w:pPr>
              <w:jc w:val="center"/>
              <w:rPr>
                <w:b/>
                <w:lang w:val="ru-RU"/>
              </w:rPr>
            </w:pPr>
            <w:r w:rsidRPr="0058325D">
              <w:rPr>
                <w:b/>
                <w:lang w:val="ru-RU"/>
              </w:rPr>
              <w:t>2014</w:t>
            </w:r>
          </w:p>
        </w:tc>
      </w:tr>
      <w:tr w:rsidR="009509C7" w:rsidTr="0058325D">
        <w:tc>
          <w:tcPr>
            <w:tcW w:w="4177" w:type="dxa"/>
          </w:tcPr>
          <w:p w:rsidR="009509C7" w:rsidRDefault="009509C7" w:rsidP="00FA1613">
            <w:pPr>
              <w:rPr>
                <w:lang w:val="ru-RU"/>
              </w:rPr>
            </w:pPr>
            <w:r>
              <w:rPr>
                <w:lang w:val="ru-RU"/>
              </w:rPr>
              <w:t>Расходы бюджета – всего, в т.ч.:</w:t>
            </w:r>
          </w:p>
        </w:tc>
        <w:tc>
          <w:tcPr>
            <w:tcW w:w="1203" w:type="dxa"/>
          </w:tcPr>
          <w:p w:rsidR="009509C7" w:rsidRDefault="009509C7" w:rsidP="00FA161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100%</w:t>
            </w:r>
          </w:p>
        </w:tc>
        <w:tc>
          <w:tcPr>
            <w:tcW w:w="1354" w:type="dxa"/>
          </w:tcPr>
          <w:p w:rsidR="009509C7" w:rsidRDefault="009509C7" w:rsidP="00FA161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100%</w:t>
            </w:r>
          </w:p>
        </w:tc>
        <w:tc>
          <w:tcPr>
            <w:tcW w:w="1355" w:type="dxa"/>
          </w:tcPr>
          <w:p w:rsidR="009509C7" w:rsidRPr="0058325D" w:rsidRDefault="009509C7" w:rsidP="00FA1613">
            <w:pPr>
              <w:jc w:val="center"/>
              <w:rPr>
                <w:lang w:val="ru-RU"/>
              </w:rPr>
            </w:pPr>
            <w:r w:rsidRPr="0058325D">
              <w:rPr>
                <w:lang w:val="ru-RU"/>
              </w:rPr>
              <w:t>100%</w:t>
            </w:r>
          </w:p>
        </w:tc>
        <w:tc>
          <w:tcPr>
            <w:tcW w:w="1482" w:type="dxa"/>
          </w:tcPr>
          <w:p w:rsidR="009509C7" w:rsidRPr="0058325D" w:rsidRDefault="009509C7" w:rsidP="00FA1613">
            <w:pPr>
              <w:jc w:val="center"/>
              <w:rPr>
                <w:lang w:val="ru-RU"/>
              </w:rPr>
            </w:pPr>
            <w:r w:rsidRPr="0058325D">
              <w:rPr>
                <w:lang w:val="ru-RU"/>
              </w:rPr>
              <w:t>100%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  <w:lang w:val="ru-RU"/>
              </w:rPr>
            </w:pPr>
            <w:r w:rsidRPr="007B625B">
              <w:rPr>
                <w:bCs/>
                <w:lang w:val="ru-RU"/>
              </w:rPr>
              <w:t>общегосударственные вопросы</w:t>
            </w:r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4,06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9,73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18,38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  <w:lang w:val="ru-RU"/>
              </w:rPr>
            </w:pPr>
            <w:r w:rsidRPr="007B625B">
              <w:rPr>
                <w:bCs/>
                <w:lang w:val="ru-RU"/>
              </w:rPr>
              <w:t>национальная оборона</w:t>
            </w:r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0,37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  <w:lang w:val="ru-RU"/>
              </w:rPr>
            </w:pPr>
            <w:r w:rsidRPr="007B625B">
              <w:rPr>
                <w:bCs/>
                <w:lang w:val="ru-RU"/>
              </w:rPr>
              <w:t>национальная безопасность и прав</w:t>
            </w:r>
            <w:r w:rsidRPr="007B625B">
              <w:rPr>
                <w:bCs/>
                <w:lang w:val="ru-RU"/>
              </w:rPr>
              <w:t>о</w:t>
            </w:r>
            <w:r w:rsidRPr="007B625B">
              <w:rPr>
                <w:bCs/>
                <w:lang w:val="ru-RU"/>
              </w:rPr>
              <w:t>охранительная деятельность</w:t>
            </w:r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0,01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</w:rPr>
            </w:pPr>
            <w:proofErr w:type="spellStart"/>
            <w:r w:rsidRPr="007B625B">
              <w:rPr>
                <w:bCs/>
              </w:rPr>
              <w:t>национальная</w:t>
            </w:r>
            <w:proofErr w:type="spellEnd"/>
            <w:r w:rsidRPr="007B625B">
              <w:rPr>
                <w:bCs/>
              </w:rPr>
              <w:t xml:space="preserve"> </w:t>
            </w:r>
            <w:r w:rsidRPr="007B625B">
              <w:rPr>
                <w:bCs/>
                <w:lang w:val="ru-RU"/>
              </w:rPr>
              <w:t>э</w:t>
            </w:r>
            <w:proofErr w:type="spellStart"/>
            <w:r w:rsidRPr="007B625B">
              <w:rPr>
                <w:bCs/>
              </w:rPr>
              <w:t>кономика</w:t>
            </w:r>
            <w:proofErr w:type="spellEnd"/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1,84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3,51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2,10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2,18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</w:rPr>
            </w:pPr>
            <w:proofErr w:type="spellStart"/>
            <w:r w:rsidRPr="007B625B">
              <w:rPr>
                <w:bCs/>
              </w:rPr>
              <w:t>жилищно-коммунальное</w:t>
            </w:r>
            <w:proofErr w:type="spellEnd"/>
            <w:r w:rsidRPr="007B625B">
              <w:rPr>
                <w:bCs/>
              </w:rPr>
              <w:t xml:space="preserve"> </w:t>
            </w:r>
            <w:proofErr w:type="spellStart"/>
            <w:r w:rsidRPr="007B625B">
              <w:rPr>
                <w:bCs/>
              </w:rPr>
              <w:t>хозяйство</w:t>
            </w:r>
            <w:proofErr w:type="spellEnd"/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80,51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37,46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80,83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52,44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</w:rPr>
            </w:pPr>
            <w:proofErr w:type="spellStart"/>
            <w:r w:rsidRPr="007B625B">
              <w:rPr>
                <w:bCs/>
              </w:rPr>
              <w:t>культура</w:t>
            </w:r>
            <w:proofErr w:type="spellEnd"/>
            <w:r w:rsidRPr="007B625B">
              <w:rPr>
                <w:bCs/>
              </w:rPr>
              <w:t xml:space="preserve">, </w:t>
            </w:r>
            <w:proofErr w:type="spellStart"/>
            <w:r w:rsidRPr="007B625B">
              <w:rPr>
                <w:bCs/>
              </w:rPr>
              <w:t>кинематография</w:t>
            </w:r>
            <w:proofErr w:type="spellEnd"/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7,45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16,91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5,55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18,75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</w:rPr>
            </w:pPr>
            <w:proofErr w:type="spellStart"/>
            <w:r w:rsidRPr="007B625B">
              <w:rPr>
                <w:bCs/>
              </w:rPr>
              <w:t>социальная</w:t>
            </w:r>
            <w:proofErr w:type="spellEnd"/>
            <w:r w:rsidRPr="007B625B">
              <w:rPr>
                <w:bCs/>
              </w:rPr>
              <w:t xml:space="preserve"> </w:t>
            </w:r>
            <w:proofErr w:type="spellStart"/>
            <w:r w:rsidRPr="007B625B">
              <w:rPr>
                <w:bCs/>
              </w:rPr>
              <w:t>политика</w:t>
            </w:r>
            <w:proofErr w:type="spellEnd"/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5,80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31,71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7,86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7,74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</w:rPr>
            </w:pPr>
            <w:proofErr w:type="spellStart"/>
            <w:r w:rsidRPr="007B625B">
              <w:rPr>
                <w:bCs/>
              </w:rPr>
              <w:t>физическая</w:t>
            </w:r>
            <w:proofErr w:type="spellEnd"/>
            <w:r w:rsidRPr="007B625B">
              <w:rPr>
                <w:bCs/>
              </w:rPr>
              <w:t xml:space="preserve"> </w:t>
            </w:r>
            <w:proofErr w:type="spellStart"/>
            <w:r w:rsidRPr="007B625B">
              <w:rPr>
                <w:bCs/>
              </w:rPr>
              <w:t>культура</w:t>
            </w:r>
            <w:proofErr w:type="spellEnd"/>
            <w:r w:rsidRPr="007B625B">
              <w:rPr>
                <w:bCs/>
              </w:rPr>
              <w:t xml:space="preserve"> и </w:t>
            </w:r>
            <w:proofErr w:type="spellStart"/>
            <w:r w:rsidRPr="007B625B">
              <w:rPr>
                <w:bCs/>
              </w:rPr>
              <w:t>спорт</w:t>
            </w:r>
            <w:proofErr w:type="spellEnd"/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0,04</w:t>
            </w:r>
          </w:p>
        </w:tc>
      </w:tr>
      <w:tr w:rsidR="0058325D" w:rsidTr="0058325D">
        <w:tc>
          <w:tcPr>
            <w:tcW w:w="4177" w:type="dxa"/>
            <w:vAlign w:val="center"/>
          </w:tcPr>
          <w:p w:rsidR="0058325D" w:rsidRPr="007B625B" w:rsidRDefault="0058325D" w:rsidP="00FA1613">
            <w:pPr>
              <w:jc w:val="right"/>
              <w:rPr>
                <w:bCs/>
                <w:lang w:val="ru-RU"/>
              </w:rPr>
            </w:pPr>
            <w:r w:rsidRPr="007B625B">
              <w:rPr>
                <w:bCs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1203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354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355" w:type="dxa"/>
            <w:vAlign w:val="center"/>
          </w:tcPr>
          <w:p w:rsidR="0058325D" w:rsidRDefault="0058325D" w:rsidP="00FA16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482" w:type="dxa"/>
            <w:vAlign w:val="bottom"/>
          </w:tcPr>
          <w:p w:rsidR="0058325D" w:rsidRPr="0058325D" w:rsidRDefault="0058325D" w:rsidP="0058325D">
            <w:pPr>
              <w:jc w:val="center"/>
              <w:rPr>
                <w:color w:val="000000"/>
              </w:rPr>
            </w:pPr>
            <w:r w:rsidRPr="0058325D">
              <w:rPr>
                <w:color w:val="000000"/>
              </w:rPr>
              <w:t>0,09</w:t>
            </w:r>
          </w:p>
        </w:tc>
      </w:tr>
    </w:tbl>
    <w:p w:rsidR="009509C7" w:rsidRPr="007B625B" w:rsidRDefault="009509C7" w:rsidP="009509C7">
      <w:pPr>
        <w:rPr>
          <w:lang w:val="ru-RU"/>
        </w:rPr>
      </w:pPr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Стоит отметить, что структура бюджета по годам неоднородна. Так, в рассматр</w:t>
      </w:r>
      <w:r>
        <w:rPr>
          <w:lang w:val="ru-RU" w:eastAsia="ru-RU" w:bidi="ar-SA"/>
        </w:rPr>
        <w:t>и</w:t>
      </w:r>
      <w:r>
        <w:rPr>
          <w:lang w:val="ru-RU" w:eastAsia="ru-RU" w:bidi="ar-SA"/>
        </w:rPr>
        <w:t>ваемом периоде произошло существенное увеличение статьи расходов «Общегосударс</w:t>
      </w:r>
      <w:r>
        <w:rPr>
          <w:lang w:val="ru-RU" w:eastAsia="ru-RU" w:bidi="ar-SA"/>
        </w:rPr>
        <w:t>т</w:t>
      </w:r>
      <w:r>
        <w:rPr>
          <w:lang w:val="ru-RU" w:eastAsia="ru-RU" w:bidi="ar-SA"/>
        </w:rPr>
        <w:t xml:space="preserve">венные вопросы» - с 4% в 2011 году до </w:t>
      </w:r>
      <w:r w:rsidR="0058325D">
        <w:rPr>
          <w:lang w:val="ru-RU" w:eastAsia="ru-RU" w:bidi="ar-SA"/>
        </w:rPr>
        <w:t>18</w:t>
      </w:r>
      <w:r>
        <w:rPr>
          <w:lang w:val="ru-RU" w:eastAsia="ru-RU" w:bidi="ar-SA"/>
        </w:rPr>
        <w:t xml:space="preserve">% в 2014. </w:t>
      </w:r>
      <w:proofErr w:type="gramStart"/>
      <w:r>
        <w:rPr>
          <w:lang w:val="ru-RU" w:eastAsia="ru-RU" w:bidi="ar-SA"/>
        </w:rPr>
        <w:t xml:space="preserve">Доля расходов на жилищно-коммунальное хозяйство колеблется по годам от </w:t>
      </w:r>
      <w:r w:rsidR="0058325D">
        <w:rPr>
          <w:lang w:val="ru-RU" w:eastAsia="ru-RU" w:bidi="ar-SA"/>
        </w:rPr>
        <w:t>3</w:t>
      </w:r>
      <w:r>
        <w:rPr>
          <w:lang w:val="ru-RU" w:eastAsia="ru-RU" w:bidi="ar-SA"/>
        </w:rPr>
        <w:t>7% до 80%. Существенно выросли з</w:t>
      </w:r>
      <w:r>
        <w:rPr>
          <w:lang w:val="ru-RU" w:eastAsia="ru-RU" w:bidi="ar-SA"/>
        </w:rPr>
        <w:t>а</w:t>
      </w:r>
      <w:r>
        <w:rPr>
          <w:lang w:val="ru-RU" w:eastAsia="ru-RU" w:bidi="ar-SA"/>
        </w:rPr>
        <w:t xml:space="preserve">траты на культуру и кинематографию – с 7,5% в 2011 г. до </w:t>
      </w:r>
      <w:r w:rsidR="0058325D">
        <w:rPr>
          <w:lang w:val="ru-RU" w:eastAsia="ru-RU" w:bidi="ar-SA"/>
        </w:rPr>
        <w:t>18,75</w:t>
      </w:r>
      <w:r>
        <w:rPr>
          <w:lang w:val="ru-RU" w:eastAsia="ru-RU" w:bidi="ar-SA"/>
        </w:rPr>
        <w:t>% в 2014 г. Столь сущес</w:t>
      </w:r>
      <w:r>
        <w:rPr>
          <w:lang w:val="ru-RU" w:eastAsia="ru-RU" w:bidi="ar-SA"/>
        </w:rPr>
        <w:t>т</w:t>
      </w:r>
      <w:r>
        <w:rPr>
          <w:lang w:val="ru-RU" w:eastAsia="ru-RU" w:bidi="ar-SA"/>
        </w:rPr>
        <w:t>венные колебания в структуре расходов бюджета могут быть объяснены реализацией в определенные периоды конкретных инвестиционных проектов и/или проектов социальной или культурной (в т.ч. этнокультурной) направленности, на которые бюджет</w:t>
      </w:r>
      <w:proofErr w:type="gramEnd"/>
      <w:r>
        <w:rPr>
          <w:lang w:val="ru-RU" w:eastAsia="ru-RU" w:bidi="ar-SA"/>
        </w:rPr>
        <w:t xml:space="preserve"> </w:t>
      </w:r>
      <w:proofErr w:type="gramStart"/>
      <w:r>
        <w:rPr>
          <w:lang w:val="ru-RU" w:eastAsia="ru-RU" w:bidi="ar-SA"/>
        </w:rPr>
        <w:t>муниципал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>ного образования получает субсидии и дотации из районного, областного или федерал</w:t>
      </w:r>
      <w:r>
        <w:rPr>
          <w:lang w:val="ru-RU" w:eastAsia="ru-RU" w:bidi="ar-SA"/>
        </w:rPr>
        <w:t>ь</w:t>
      </w:r>
      <w:r>
        <w:rPr>
          <w:lang w:val="ru-RU" w:eastAsia="ru-RU" w:bidi="ar-SA"/>
        </w:rPr>
        <w:t xml:space="preserve">ного бюджетов. </w:t>
      </w:r>
      <w:proofErr w:type="gramEnd"/>
    </w:p>
    <w:p w:rsidR="009509C7" w:rsidRDefault="009509C7" w:rsidP="009509C7">
      <w:pPr>
        <w:spacing w:line="276" w:lineRule="auto"/>
        <w:ind w:firstLine="708"/>
        <w:rPr>
          <w:lang w:val="ru-RU" w:eastAsia="ru-RU" w:bidi="ar-SA"/>
        </w:rPr>
      </w:pPr>
      <w:r>
        <w:rPr>
          <w:lang w:val="ru-RU" w:eastAsia="ru-RU" w:bidi="ar-SA"/>
        </w:rPr>
        <w:t>К числу статей расходов бюджета, на которые в рассматриваемом периоде выдел</w:t>
      </w:r>
      <w:r>
        <w:rPr>
          <w:lang w:val="ru-RU" w:eastAsia="ru-RU" w:bidi="ar-SA"/>
        </w:rPr>
        <w:t>я</w:t>
      </w:r>
      <w:r>
        <w:rPr>
          <w:lang w:val="ru-RU" w:eastAsia="ru-RU" w:bidi="ar-SA"/>
        </w:rPr>
        <w:t>ется наибольшая часть бюджетных средств муниципального образования, можно отнести следующие:</w:t>
      </w:r>
    </w:p>
    <w:p w:rsidR="009509C7" w:rsidRDefault="009509C7" w:rsidP="009509C7">
      <w:pPr>
        <w:pStyle w:val="a6"/>
        <w:numPr>
          <w:ilvl w:val="0"/>
          <w:numId w:val="20"/>
        </w:numPr>
        <w:spacing w:line="276" w:lineRule="auto"/>
        <w:rPr>
          <w:lang w:val="ru-RU" w:eastAsia="ru-RU" w:bidi="ar-SA"/>
        </w:rPr>
      </w:pPr>
      <w:r w:rsidRPr="00BF49C0">
        <w:rPr>
          <w:lang w:val="ru-RU" w:eastAsia="ru-RU" w:bidi="ar-SA"/>
        </w:rPr>
        <w:t>Жилищно-коммунальное хозяйство;</w:t>
      </w:r>
    </w:p>
    <w:p w:rsidR="009509C7" w:rsidRDefault="009509C7" w:rsidP="009509C7">
      <w:pPr>
        <w:pStyle w:val="a6"/>
        <w:numPr>
          <w:ilvl w:val="0"/>
          <w:numId w:val="20"/>
        </w:numPr>
        <w:spacing w:line="276" w:lineRule="auto"/>
        <w:rPr>
          <w:lang w:val="ru-RU" w:eastAsia="ru-RU" w:bidi="ar-SA"/>
        </w:rPr>
      </w:pPr>
      <w:r>
        <w:rPr>
          <w:lang w:val="ru-RU" w:eastAsia="ru-RU" w:bidi="ar-SA"/>
        </w:rPr>
        <w:t>Культура, кинематография;</w:t>
      </w:r>
    </w:p>
    <w:p w:rsidR="009509C7" w:rsidRDefault="009509C7" w:rsidP="009509C7">
      <w:pPr>
        <w:pStyle w:val="a6"/>
        <w:numPr>
          <w:ilvl w:val="0"/>
          <w:numId w:val="20"/>
        </w:numPr>
        <w:spacing w:line="276" w:lineRule="auto"/>
        <w:rPr>
          <w:lang w:val="ru-RU" w:eastAsia="ru-RU" w:bidi="ar-SA"/>
        </w:rPr>
      </w:pPr>
      <w:r>
        <w:rPr>
          <w:lang w:val="ru-RU" w:eastAsia="ru-RU" w:bidi="ar-SA"/>
        </w:rPr>
        <w:t>Общегосударственные вопросы;</w:t>
      </w:r>
    </w:p>
    <w:p w:rsidR="009509C7" w:rsidRPr="00BF49C0" w:rsidRDefault="009509C7" w:rsidP="009509C7">
      <w:pPr>
        <w:pStyle w:val="a6"/>
        <w:numPr>
          <w:ilvl w:val="0"/>
          <w:numId w:val="20"/>
        </w:numPr>
        <w:spacing w:line="276" w:lineRule="auto"/>
        <w:rPr>
          <w:lang w:val="ru-RU" w:eastAsia="ru-RU" w:bidi="ar-SA"/>
        </w:rPr>
      </w:pPr>
      <w:r>
        <w:rPr>
          <w:lang w:val="ru-RU" w:eastAsia="ru-RU" w:bidi="ar-SA"/>
        </w:rPr>
        <w:t xml:space="preserve">Социальная политика. </w:t>
      </w:r>
    </w:p>
    <w:p w:rsidR="009509C7" w:rsidRDefault="009509C7" w:rsidP="009509C7">
      <w:pPr>
        <w:spacing w:line="276" w:lineRule="auto"/>
        <w:rPr>
          <w:lang w:val="ru-RU" w:eastAsia="ru-RU" w:bidi="ar-SA"/>
        </w:rPr>
      </w:pPr>
    </w:p>
    <w:p w:rsidR="0028481C" w:rsidRDefault="0028481C">
      <w:pPr>
        <w:spacing w:line="276" w:lineRule="auto"/>
        <w:ind w:firstLine="709"/>
        <w:rPr>
          <w:b/>
          <w:bCs/>
          <w:szCs w:val="18"/>
          <w:lang w:val="ru-RU"/>
        </w:rPr>
      </w:pPr>
      <w:r>
        <w:rPr>
          <w:lang w:val="ru-RU"/>
        </w:rPr>
        <w:br w:type="page"/>
      </w:r>
    </w:p>
    <w:p w:rsidR="009509C7" w:rsidRDefault="009509C7" w:rsidP="009509C7">
      <w:pPr>
        <w:pStyle w:val="a3"/>
        <w:rPr>
          <w:lang w:val="ru-RU"/>
        </w:rPr>
      </w:pPr>
      <w:r w:rsidRPr="006E21C8">
        <w:rPr>
          <w:lang w:val="ru-RU"/>
        </w:rPr>
        <w:t xml:space="preserve">Таблица </w:t>
      </w:r>
      <w:r w:rsidR="00A239F3">
        <w:fldChar w:fldCharType="begin"/>
      </w:r>
      <w:r w:rsidRPr="006E21C8">
        <w:rPr>
          <w:lang w:val="ru-RU"/>
        </w:rPr>
        <w:instrText xml:space="preserve"> </w:instrText>
      </w:r>
      <w:r>
        <w:instrText>SEQ</w:instrText>
      </w:r>
      <w:r w:rsidRPr="006E21C8">
        <w:rPr>
          <w:lang w:val="ru-RU"/>
        </w:rPr>
        <w:instrText xml:space="preserve"> Таблица \* </w:instrText>
      </w:r>
      <w:r>
        <w:instrText>ARABIC</w:instrText>
      </w:r>
      <w:r w:rsidRPr="006E21C8">
        <w:rPr>
          <w:lang w:val="ru-RU"/>
        </w:rPr>
        <w:instrText xml:space="preserve"> </w:instrText>
      </w:r>
      <w:r w:rsidR="00A239F3">
        <w:fldChar w:fldCharType="separate"/>
      </w:r>
      <w:r w:rsidR="00E2704F" w:rsidRPr="00E501F2">
        <w:rPr>
          <w:noProof/>
          <w:lang w:val="ru-RU"/>
        </w:rPr>
        <w:t>12</w:t>
      </w:r>
      <w:r w:rsidR="00A239F3">
        <w:fldChar w:fldCharType="end"/>
      </w:r>
      <w:r>
        <w:rPr>
          <w:lang w:val="ru-RU"/>
        </w:rPr>
        <w:t>. Сводный анализ бюджета Вознесенского городского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812"/>
        <w:gridCol w:w="877"/>
        <w:gridCol w:w="1489"/>
        <w:gridCol w:w="1372"/>
        <w:gridCol w:w="1489"/>
        <w:gridCol w:w="1372"/>
      </w:tblGrid>
      <w:tr w:rsidR="009509C7" w:rsidRPr="009D3648" w:rsidTr="00FA1613">
        <w:trPr>
          <w:trHeight w:val="20"/>
          <w:tblHeader/>
        </w:trPr>
        <w:tc>
          <w:tcPr>
            <w:tcW w:w="1494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466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Ед. </w:t>
            </w:r>
            <w:proofErr w:type="spellStart"/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изм</w:t>
            </w:r>
            <w:proofErr w:type="spellEnd"/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791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2011</w:t>
            </w:r>
          </w:p>
        </w:tc>
        <w:tc>
          <w:tcPr>
            <w:tcW w:w="729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791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729" w:type="pct"/>
            <w:shd w:val="clear" w:color="auto" w:fill="DBE5F1" w:themeFill="accent1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2014</w:t>
            </w:r>
          </w:p>
        </w:tc>
      </w:tr>
      <w:tr w:rsidR="009509C7" w:rsidRPr="009D3648" w:rsidTr="00FA1613">
        <w:trPr>
          <w:trHeight w:val="20"/>
        </w:trPr>
        <w:tc>
          <w:tcPr>
            <w:tcW w:w="1494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Доходы, всего</w:t>
            </w:r>
          </w:p>
        </w:tc>
        <w:tc>
          <w:tcPr>
            <w:tcW w:w="466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101 428 099,00</w:t>
            </w:r>
          </w:p>
        </w:tc>
        <w:tc>
          <w:tcPr>
            <w:tcW w:w="729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62 068 024,95</w:t>
            </w:r>
          </w:p>
        </w:tc>
        <w:tc>
          <w:tcPr>
            <w:tcW w:w="791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161 319 534,19</w:t>
            </w:r>
          </w:p>
        </w:tc>
        <w:tc>
          <w:tcPr>
            <w:tcW w:w="729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58325D" w:rsidP="0058325D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64 135 300,00</w:t>
            </w:r>
          </w:p>
        </w:tc>
      </w:tr>
      <w:tr w:rsidR="009509C7" w:rsidRPr="009D3648" w:rsidTr="00FA1613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1 730 000,00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2 379 976,19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2 545 084,87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9D3648" w:rsidP="009D364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509C7" w:rsidRPr="009D3648" w:rsidTr="00FA1613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Налоги на совокупный доход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Налог на имущество физич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ских лиц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7 500,00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49 418,47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85 826,71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Транспортный налог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1 439 900,00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1 989 317,04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1 320 312,97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417 000,00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455 791,92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548 193,66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Государственная пошлина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42 000,00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48 148,00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49 280,81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Налог на имущество юридич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ских лиц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58325D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Задолженность и перерасчеты по отменным налогам, сборам и иным платежам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-1 149,86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-11 167,14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Доходы, получаемые в виде арендной платы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3 730 600,00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4 802 156,62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4 187 968,99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Прочие доходы от использов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а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ния имущества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380 000,00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400 000,00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327 000,00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Прочие доходы от оказания платных услуг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691 500,00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Доходы от продажи материал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ь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ных и нематериальных активов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32 000,00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907 117,23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698 221,32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Штрафы, санкции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9 500,00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Прочие неналоговые поступл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ния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300 000,00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1 000 000,00</w:t>
            </w:r>
          </w:p>
        </w:tc>
        <w:tc>
          <w:tcPr>
            <w:tcW w:w="729" w:type="pct"/>
            <w:shd w:val="clear" w:color="auto" w:fill="auto"/>
            <w:noWrap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509C7" w:rsidRPr="009D3648" w:rsidTr="00FA1613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Всего межбюджетных тран</w:t>
            </w: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</w:t>
            </w: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фертов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92 652 599,00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51 037 249,34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150 559 312,00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509C7" w:rsidRPr="009D3648" w:rsidRDefault="0058325D" w:rsidP="0058325D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53 103 900,00</w:t>
            </w:r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Дотации на выравнивание бюджетной обеспеченности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16 471 400,00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13 205 500,00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11 270 600,00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Дотации бюджетам поселений на поддержку мер по обеспеч</w:t>
            </w: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нию сбалансированности бю</w:t>
            </w: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д</w:t>
            </w: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жетов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3 750 000,00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1 700 000,00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11 270 600,00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Субсидии бюджетам поселений на бюджетные инвестиции в объекты капитального стро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и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тельства собственности мун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и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ципальных образований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63 230 000,00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120 000 000,00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Субсидии бюджетам поселений на обеспечение мероприятий по капитальному ремонту мног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квартирных домов и пересел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нию граждан из аварийного жилищного фонда за счет средств, поступивших от ГК Фонд содействия реформир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ванию ЖКХ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868 000,00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1 145 000,00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625 000,00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Субсидии бюджетам поселений на обеспечение мероприятий по капитальному ремонту мног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квартирных домов и пересел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нию граждан из аварийного жилищного фонда за счет средств бюджетов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651 000,00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553 000,00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846 000,00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Субсидии бюджетам поселений на обеспечение жильем мол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дых семей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5 910 240,00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Прочие субсидии бюджетам поселений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6 017 840,00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20 443 811,80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16 120 379,00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Субвенции бюджетам субъе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к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тов Российской Федерации и муниципальных образований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Субвенции бюджетам посел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ний на осуществление перви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ч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ного воинского учета на терр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и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ториях, где отсутствуют вое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ные комиссариаты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164 459,00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195 121,00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199 994,00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Субвенции бюджетам посел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ний на выполнение передава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мых полномочий субъектов Российской Федерации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236 723,00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Прочие межбюджетные тран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ферты, передаваемые бюдж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там поселений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5 239 900,00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8 277 841,00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2 754 000,00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D3648" w:rsidRPr="009D3648" w:rsidTr="009D3648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Возврат остатков субсидий, субвенций и иных межбюдже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т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ных трансфертов, имеющих целевое назначение, прошлых лет из бюджетов поселений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-110 465,46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-1 493 384,00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9D3648">
            <w:pPr>
              <w:jc w:val="center"/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н/</w:t>
            </w:r>
            <w:proofErr w:type="spellStart"/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spellEnd"/>
          </w:p>
        </w:tc>
      </w:tr>
      <w:tr w:rsidR="009509C7" w:rsidRPr="009D3648" w:rsidTr="00FA1613">
        <w:trPr>
          <w:trHeight w:val="20"/>
        </w:trPr>
        <w:tc>
          <w:tcPr>
            <w:tcW w:w="1494" w:type="pct"/>
            <w:shd w:val="clear" w:color="auto" w:fill="EAF1DD" w:themeFill="accent3" w:themeFillTint="33"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Расходы, всего</w:t>
            </w:r>
          </w:p>
        </w:tc>
        <w:tc>
          <w:tcPr>
            <w:tcW w:w="466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102 865 459,00</w:t>
            </w:r>
          </w:p>
        </w:tc>
        <w:tc>
          <w:tcPr>
            <w:tcW w:w="729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52 854 759,75</w:t>
            </w:r>
          </w:p>
        </w:tc>
        <w:tc>
          <w:tcPr>
            <w:tcW w:w="791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172 356 707,26</w:t>
            </w:r>
          </w:p>
        </w:tc>
        <w:tc>
          <w:tcPr>
            <w:tcW w:w="729" w:type="pct"/>
            <w:shd w:val="clear" w:color="auto" w:fill="EAF1DD" w:themeFill="accent3" w:themeFillTint="33"/>
            <w:noWrap/>
            <w:vAlign w:val="center"/>
            <w:hideMark/>
          </w:tcPr>
          <w:p w:rsidR="009509C7" w:rsidRPr="009D3648" w:rsidRDefault="0058325D" w:rsidP="0058325D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 w:bidi="ar-SA"/>
              </w:rPr>
              <w:t>54 596 400,00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Общегосударственные вопросы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4 178 000,00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5 142 349,02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5 963 560,97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10035100,00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Национальная оборона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164 459,00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195 121,00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199 994,00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199700,00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Национальная безопасность и правоохранительная деятел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ь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ность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51 600,00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46 772,80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7300,00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1 888 500,00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1 856 820,84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3 626 006,39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1187700,00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Жилищно-коммунальное х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зяйство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82 818 800,00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19 800 993,15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139 307 986,76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28628200,00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7 666 500,00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8 936 900,00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9 567 646,00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10239100,00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Социальная политика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5 962 400,00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16 759 798,00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13 541 061,80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4226200,00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56 400,00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69 999,95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19 210,00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21500,00</w:t>
            </w:r>
          </w:p>
        </w:tc>
      </w:tr>
      <w:tr w:rsidR="009D3648" w:rsidRPr="009D3648" w:rsidTr="004F1149">
        <w:trPr>
          <w:trHeight w:val="20"/>
        </w:trPr>
        <w:tc>
          <w:tcPr>
            <w:tcW w:w="1494" w:type="pct"/>
            <w:shd w:val="clear" w:color="auto" w:fill="auto"/>
            <w:vAlign w:val="center"/>
            <w:hideMark/>
          </w:tcPr>
          <w:p w:rsidR="009D3648" w:rsidRPr="009D3648" w:rsidRDefault="009D3648" w:rsidP="00FA1613">
            <w:pPr>
              <w:jc w:val="lef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Обслуживание государственн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го и муниципального долга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руб.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78 800,00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92 777,79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9D3648" w:rsidRPr="009D3648" w:rsidRDefault="009D3648" w:rsidP="00FA1613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color w:val="000000"/>
                <w:sz w:val="20"/>
                <w:szCs w:val="20"/>
                <w:lang w:val="ru-RU" w:eastAsia="ru-RU" w:bidi="ar-SA"/>
              </w:rPr>
              <w:t>84 468,54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9D3648" w:rsidRPr="009D3648" w:rsidRDefault="009D36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3648">
              <w:rPr>
                <w:rFonts w:ascii="Calibri" w:hAnsi="Calibri"/>
                <w:color w:val="000000"/>
                <w:sz w:val="22"/>
                <w:szCs w:val="22"/>
              </w:rPr>
              <w:t>51600,00</w:t>
            </w:r>
          </w:p>
        </w:tc>
      </w:tr>
      <w:tr w:rsidR="009509C7" w:rsidRPr="00FA1613" w:rsidTr="00FA1613">
        <w:trPr>
          <w:trHeight w:val="20"/>
        </w:trPr>
        <w:tc>
          <w:tcPr>
            <w:tcW w:w="1494" w:type="pct"/>
            <w:shd w:val="clear" w:color="auto" w:fill="D6E3BC" w:themeFill="accent3" w:themeFillTint="66"/>
            <w:vAlign w:val="center"/>
            <w:hideMark/>
          </w:tcPr>
          <w:p w:rsidR="009509C7" w:rsidRPr="009D3648" w:rsidRDefault="009509C7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Дефицит/</w:t>
            </w:r>
            <w:proofErr w:type="spellStart"/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профицит</w:t>
            </w:r>
            <w:proofErr w:type="spellEnd"/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бюджета</w:t>
            </w:r>
          </w:p>
        </w:tc>
        <w:tc>
          <w:tcPr>
            <w:tcW w:w="466" w:type="pct"/>
            <w:shd w:val="clear" w:color="auto" w:fill="D6E3BC" w:themeFill="accent3" w:themeFillTint="66"/>
            <w:noWrap/>
            <w:vAlign w:val="center"/>
            <w:hideMark/>
          </w:tcPr>
          <w:p w:rsidR="009509C7" w:rsidRPr="009D3648" w:rsidRDefault="009509C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1" w:type="pct"/>
            <w:shd w:val="clear" w:color="auto" w:fill="D6E3BC" w:themeFill="accent3" w:themeFillTint="66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-1 437 360,00</w:t>
            </w:r>
          </w:p>
        </w:tc>
        <w:tc>
          <w:tcPr>
            <w:tcW w:w="729" w:type="pct"/>
            <w:shd w:val="clear" w:color="auto" w:fill="D6E3BC" w:themeFill="accent3" w:themeFillTint="66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9 213 265,20</w:t>
            </w:r>
          </w:p>
        </w:tc>
        <w:tc>
          <w:tcPr>
            <w:tcW w:w="791" w:type="pct"/>
            <w:shd w:val="clear" w:color="auto" w:fill="D6E3BC" w:themeFill="accent3" w:themeFillTint="66"/>
            <w:noWrap/>
            <w:vAlign w:val="center"/>
            <w:hideMark/>
          </w:tcPr>
          <w:p w:rsidR="009509C7" w:rsidRPr="009D3648" w:rsidRDefault="009509C7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-11 037 173,07</w:t>
            </w:r>
          </w:p>
        </w:tc>
        <w:tc>
          <w:tcPr>
            <w:tcW w:w="729" w:type="pct"/>
            <w:shd w:val="clear" w:color="auto" w:fill="D6E3BC" w:themeFill="accent3" w:themeFillTint="66"/>
            <w:noWrap/>
            <w:vAlign w:val="center"/>
            <w:hideMark/>
          </w:tcPr>
          <w:p w:rsidR="009509C7" w:rsidRPr="009D3648" w:rsidRDefault="009D3648" w:rsidP="00FA1613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D3648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9 538 900,00</w:t>
            </w:r>
          </w:p>
        </w:tc>
      </w:tr>
    </w:tbl>
    <w:p w:rsidR="009509C7" w:rsidRDefault="009509C7" w:rsidP="009509C7">
      <w:pPr>
        <w:rPr>
          <w:lang w:val="ru-RU" w:eastAsia="ru-RU" w:bidi="ar-SA"/>
        </w:rPr>
      </w:pPr>
    </w:p>
    <w:p w:rsidR="00FA1613" w:rsidRDefault="00FA1613" w:rsidP="00FA1613">
      <w:pPr>
        <w:spacing w:line="276" w:lineRule="auto"/>
        <w:rPr>
          <w:lang w:val="ru-RU"/>
        </w:rPr>
      </w:pPr>
    </w:p>
    <w:p w:rsidR="0028481C" w:rsidRDefault="0028481C">
      <w:pPr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br w:type="page"/>
      </w:r>
    </w:p>
    <w:p w:rsidR="00FA1613" w:rsidRPr="00FA1613" w:rsidRDefault="00FA1613" w:rsidP="00FA1613">
      <w:pPr>
        <w:spacing w:line="276" w:lineRule="auto"/>
        <w:rPr>
          <w:b/>
          <w:lang w:val="ru-RU"/>
        </w:rPr>
      </w:pPr>
      <w:r w:rsidRPr="00FA1613">
        <w:rPr>
          <w:b/>
          <w:lang w:val="ru-RU"/>
        </w:rPr>
        <w:t>Управление муниципальным имуществом</w:t>
      </w:r>
    </w:p>
    <w:p w:rsidR="009509C7" w:rsidRPr="005D4F47" w:rsidRDefault="009509C7" w:rsidP="009509C7">
      <w:pPr>
        <w:spacing w:line="276" w:lineRule="auto"/>
        <w:ind w:firstLine="709"/>
        <w:rPr>
          <w:lang w:val="ru-RU"/>
        </w:rPr>
      </w:pPr>
      <w:proofErr w:type="gramStart"/>
      <w:r w:rsidRPr="005D4F47">
        <w:rPr>
          <w:lang w:val="ru-RU"/>
        </w:rPr>
        <w:t xml:space="preserve">В состав муниципальной собственности, принадлежащей </w:t>
      </w:r>
      <w:r>
        <w:rPr>
          <w:lang w:val="ru-RU"/>
        </w:rPr>
        <w:t>МО</w:t>
      </w:r>
      <w:r w:rsidRPr="005D4F47">
        <w:rPr>
          <w:lang w:val="ru-RU"/>
        </w:rPr>
        <w:t xml:space="preserve"> </w:t>
      </w:r>
      <w:r>
        <w:rPr>
          <w:lang w:val="ru-RU"/>
        </w:rPr>
        <w:t>Вознесенское</w:t>
      </w:r>
      <w:r w:rsidRPr="005D4F47">
        <w:rPr>
          <w:lang w:val="ru-RU"/>
        </w:rPr>
        <w:t xml:space="preserve"> горо</w:t>
      </w:r>
      <w:r w:rsidRPr="005D4F47">
        <w:rPr>
          <w:lang w:val="ru-RU"/>
        </w:rPr>
        <w:t>д</w:t>
      </w:r>
      <w:r w:rsidRPr="005D4F47">
        <w:rPr>
          <w:lang w:val="ru-RU"/>
        </w:rPr>
        <w:t>ское поселе</w:t>
      </w:r>
      <w:r>
        <w:rPr>
          <w:lang w:val="ru-RU"/>
        </w:rPr>
        <w:t>ние</w:t>
      </w:r>
      <w:r w:rsidRPr="005D4F47">
        <w:rPr>
          <w:lang w:val="ru-RU"/>
        </w:rPr>
        <w:t>, входят средства местного бюджета, имущество органов местного сам</w:t>
      </w:r>
      <w:r w:rsidRPr="005D4F47">
        <w:rPr>
          <w:lang w:val="ru-RU"/>
        </w:rPr>
        <w:t>о</w:t>
      </w:r>
      <w:r w:rsidRPr="005D4F47">
        <w:rPr>
          <w:lang w:val="ru-RU"/>
        </w:rPr>
        <w:t>управ</w:t>
      </w:r>
      <w:r>
        <w:rPr>
          <w:lang w:val="ru-RU"/>
        </w:rPr>
        <w:t xml:space="preserve">ления, </w:t>
      </w:r>
      <w:r w:rsidRPr="005D4F47">
        <w:rPr>
          <w:lang w:val="ru-RU"/>
        </w:rPr>
        <w:t>муниципальные унитарные предприятия, муниципальные учреждения, им</w:t>
      </w:r>
      <w:r w:rsidRPr="005D4F47">
        <w:rPr>
          <w:lang w:val="ru-RU"/>
        </w:rPr>
        <w:t>у</w:t>
      </w:r>
      <w:r w:rsidRPr="005D4F47">
        <w:rPr>
          <w:lang w:val="ru-RU"/>
        </w:rPr>
        <w:t xml:space="preserve">щество казны </w:t>
      </w:r>
      <w:r>
        <w:rPr>
          <w:lang w:val="ru-RU"/>
        </w:rPr>
        <w:t>Вознесенского</w:t>
      </w:r>
      <w:r w:rsidRPr="005D4F47">
        <w:rPr>
          <w:lang w:val="ru-RU"/>
        </w:rPr>
        <w:t xml:space="preserve"> городского поселения, в т.ч. муниципальный жилой фонд и нежилые помещения, движимое и недвижимое имущество, муниципальные земли и др</w:t>
      </w:r>
      <w:r w:rsidRPr="005D4F47">
        <w:rPr>
          <w:lang w:val="ru-RU"/>
        </w:rPr>
        <w:t>у</w:t>
      </w:r>
      <w:r w:rsidRPr="005D4F47">
        <w:rPr>
          <w:lang w:val="ru-RU"/>
        </w:rPr>
        <w:t>гие природные ресурсы, ценные бумаги, акции (доли в хозяйственных обществах), обл</w:t>
      </w:r>
      <w:r w:rsidRPr="005D4F47">
        <w:rPr>
          <w:lang w:val="ru-RU"/>
        </w:rPr>
        <w:t>и</w:t>
      </w:r>
      <w:r w:rsidRPr="005D4F47">
        <w:rPr>
          <w:lang w:val="ru-RU"/>
        </w:rPr>
        <w:t>гации и векселя.</w:t>
      </w:r>
      <w:proofErr w:type="gramEnd"/>
    </w:p>
    <w:p w:rsidR="009509C7" w:rsidRPr="005D4F47" w:rsidRDefault="009509C7" w:rsidP="009509C7">
      <w:pPr>
        <w:spacing w:line="276" w:lineRule="auto"/>
        <w:ind w:firstLine="709"/>
        <w:rPr>
          <w:lang w:val="ru-RU"/>
        </w:rPr>
      </w:pPr>
      <w:r w:rsidRPr="005D4F47">
        <w:rPr>
          <w:lang w:val="ru-RU"/>
        </w:rPr>
        <w:t>Муниципальн</w:t>
      </w:r>
      <w:r>
        <w:rPr>
          <w:lang w:val="ru-RU"/>
        </w:rPr>
        <w:t>ое имущество городского поселения</w:t>
      </w:r>
      <w:r w:rsidRPr="005D4F47">
        <w:rPr>
          <w:lang w:val="ru-RU"/>
        </w:rPr>
        <w:t xml:space="preserve"> формируется </w:t>
      </w:r>
      <w:r>
        <w:rPr>
          <w:lang w:val="ru-RU"/>
        </w:rPr>
        <w:t>из следующих с</w:t>
      </w:r>
      <w:r>
        <w:rPr>
          <w:lang w:val="ru-RU"/>
        </w:rPr>
        <w:t>о</w:t>
      </w:r>
      <w:r>
        <w:rPr>
          <w:lang w:val="ru-RU"/>
        </w:rPr>
        <w:t>ставляющих</w:t>
      </w:r>
      <w:r w:rsidRPr="005D4F47">
        <w:rPr>
          <w:lang w:val="ru-RU"/>
        </w:rPr>
        <w:t>: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муниципального имущества, предназначенного для решения вопросов местного зн</w:t>
      </w:r>
      <w:r w:rsidRPr="005D4F47">
        <w:rPr>
          <w:lang w:val="ru-RU"/>
        </w:rPr>
        <w:t>а</w:t>
      </w:r>
      <w:r w:rsidRPr="005D4F47">
        <w:rPr>
          <w:lang w:val="ru-RU"/>
        </w:rPr>
        <w:t xml:space="preserve">чения, закреплённого за </w:t>
      </w:r>
      <w:r>
        <w:rPr>
          <w:lang w:val="ru-RU"/>
        </w:rPr>
        <w:t>Вознесенским</w:t>
      </w:r>
      <w:r w:rsidRPr="005D4F47">
        <w:rPr>
          <w:lang w:val="ru-RU"/>
        </w:rPr>
        <w:t xml:space="preserve"> городским поселением в установленном п</w:t>
      </w:r>
      <w:r w:rsidRPr="005D4F47">
        <w:rPr>
          <w:lang w:val="ru-RU"/>
        </w:rPr>
        <w:t>о</w:t>
      </w:r>
      <w:r w:rsidRPr="005D4F47">
        <w:rPr>
          <w:lang w:val="ru-RU"/>
        </w:rPr>
        <w:t>рядке;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 xml:space="preserve">муниципального имущества, закрепленного за </w:t>
      </w:r>
      <w:r>
        <w:rPr>
          <w:lang w:val="ru-RU"/>
        </w:rPr>
        <w:t>Вознесенским</w:t>
      </w:r>
      <w:r w:rsidRPr="005D4F47">
        <w:rPr>
          <w:lang w:val="ru-RU"/>
        </w:rPr>
        <w:t xml:space="preserve"> городским поселением в порядке разграничения муниципальной собственности;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имущества, передаваемого из федеральной и государственной собственности и собс</w:t>
      </w:r>
      <w:r w:rsidRPr="005D4F47">
        <w:rPr>
          <w:lang w:val="ru-RU"/>
        </w:rPr>
        <w:t>т</w:t>
      </w:r>
      <w:r w:rsidRPr="005D4F47">
        <w:rPr>
          <w:lang w:val="ru-RU"/>
        </w:rPr>
        <w:t>венности иных муниципальных образований;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имущества муниципальных унитарных предприятий и муниципальных учреждений;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имущества, безвозмездно переданного в муниципальную собственность от физич</w:t>
      </w:r>
      <w:r w:rsidRPr="005D4F47">
        <w:rPr>
          <w:lang w:val="ru-RU"/>
        </w:rPr>
        <w:t>е</w:t>
      </w:r>
      <w:r w:rsidRPr="005D4F47">
        <w:rPr>
          <w:lang w:val="ru-RU"/>
        </w:rPr>
        <w:t>ских и юридических лиц, в том числе в виде благотворительных взносов или инвест</w:t>
      </w:r>
      <w:r w:rsidRPr="005D4F47">
        <w:rPr>
          <w:lang w:val="ru-RU"/>
        </w:rPr>
        <w:t>и</w:t>
      </w:r>
      <w:r w:rsidRPr="005D4F47">
        <w:rPr>
          <w:lang w:val="ru-RU"/>
        </w:rPr>
        <w:t>ций;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имущества, принятого от предприятий, учреждений и организаций в счет погашения задолженности перед местным бюджетом;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имущества, приобретенного муниципальными унитарными предприятиями, муниц</w:t>
      </w:r>
      <w:r w:rsidRPr="005D4F47">
        <w:rPr>
          <w:lang w:val="ru-RU"/>
        </w:rPr>
        <w:t>и</w:t>
      </w:r>
      <w:r w:rsidRPr="005D4F47">
        <w:rPr>
          <w:lang w:val="ru-RU"/>
        </w:rPr>
        <w:t>пальными учреждениями, органами местного самоуправления или созданного на з</w:t>
      </w:r>
      <w:r w:rsidRPr="005D4F47">
        <w:rPr>
          <w:lang w:val="ru-RU"/>
        </w:rPr>
        <w:t>а</w:t>
      </w:r>
      <w:r w:rsidRPr="005D4F47">
        <w:rPr>
          <w:lang w:val="ru-RU"/>
        </w:rPr>
        <w:t>конных основаниях;</w:t>
      </w:r>
    </w:p>
    <w:p w:rsidR="009509C7" w:rsidRPr="005D4F4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 xml:space="preserve">имущества, находящегося в казне </w:t>
      </w:r>
      <w:r>
        <w:rPr>
          <w:lang w:val="ru-RU"/>
        </w:rPr>
        <w:t>Вознесенского</w:t>
      </w:r>
      <w:r w:rsidRPr="005D4F47">
        <w:rPr>
          <w:lang w:val="ru-RU"/>
        </w:rPr>
        <w:t xml:space="preserve"> городского поселения;</w:t>
      </w:r>
    </w:p>
    <w:p w:rsidR="009509C7" w:rsidRDefault="009509C7" w:rsidP="009509C7">
      <w:pPr>
        <w:numPr>
          <w:ilvl w:val="0"/>
          <w:numId w:val="23"/>
        </w:numPr>
        <w:tabs>
          <w:tab w:val="clear" w:pos="227"/>
        </w:tabs>
        <w:spacing w:line="276" w:lineRule="auto"/>
        <w:ind w:left="426" w:hanging="426"/>
        <w:rPr>
          <w:lang w:val="ru-RU"/>
        </w:rPr>
      </w:pPr>
      <w:r w:rsidRPr="005D4F47">
        <w:rPr>
          <w:lang w:val="ru-RU"/>
        </w:rPr>
        <w:t>иного имущества, признаваемого в установленном гражданским законодательством порядке муниципальной собственностью.</w:t>
      </w:r>
    </w:p>
    <w:p w:rsidR="009509C7" w:rsidRDefault="009509C7" w:rsidP="009509C7">
      <w:pPr>
        <w:spacing w:line="276" w:lineRule="auto"/>
        <w:ind w:firstLine="709"/>
        <w:rPr>
          <w:lang w:val="ru-RU"/>
        </w:rPr>
      </w:pPr>
      <w:r w:rsidRPr="00023934">
        <w:rPr>
          <w:lang w:val="ru-RU"/>
        </w:rPr>
        <w:t xml:space="preserve">Администрация </w:t>
      </w:r>
      <w:r>
        <w:rPr>
          <w:lang w:val="ru-RU"/>
        </w:rPr>
        <w:t>Вознесенского городского поселения</w:t>
      </w:r>
      <w:r w:rsidRPr="00023934">
        <w:rPr>
          <w:lang w:val="ru-RU"/>
        </w:rPr>
        <w:t xml:space="preserve"> ведёт учёт муниципального имущества: реестр муниципального имущества, муниципальных предприятий и учрежд</w:t>
      </w:r>
      <w:r w:rsidRPr="00023934">
        <w:rPr>
          <w:lang w:val="ru-RU"/>
        </w:rPr>
        <w:t>е</w:t>
      </w:r>
      <w:r w:rsidRPr="00023934">
        <w:rPr>
          <w:lang w:val="ru-RU"/>
        </w:rPr>
        <w:t>ний</w:t>
      </w:r>
      <w:r>
        <w:rPr>
          <w:lang w:val="ru-RU"/>
        </w:rPr>
        <w:t xml:space="preserve">. </w:t>
      </w:r>
      <w:proofErr w:type="gramStart"/>
      <w:r>
        <w:rPr>
          <w:lang w:val="ru-RU"/>
        </w:rPr>
        <w:t>П</w:t>
      </w:r>
      <w:r w:rsidRPr="00023934">
        <w:rPr>
          <w:lang w:val="ru-RU"/>
        </w:rPr>
        <w:t>оряд</w:t>
      </w:r>
      <w:r>
        <w:rPr>
          <w:lang w:val="ru-RU"/>
        </w:rPr>
        <w:t>ок</w:t>
      </w:r>
      <w:r w:rsidRPr="00023934">
        <w:rPr>
          <w:lang w:val="ru-RU"/>
        </w:rPr>
        <w:t xml:space="preserve"> и полномочи</w:t>
      </w:r>
      <w:r>
        <w:rPr>
          <w:lang w:val="ru-RU"/>
        </w:rPr>
        <w:t>я</w:t>
      </w:r>
      <w:r w:rsidRPr="00023934">
        <w:rPr>
          <w:lang w:val="ru-RU"/>
        </w:rPr>
        <w:t xml:space="preserve"> органов местного самоуправления в сфере управления и ра</w:t>
      </w:r>
      <w:r w:rsidRPr="00023934">
        <w:rPr>
          <w:lang w:val="ru-RU"/>
        </w:rPr>
        <w:t>с</w:t>
      </w:r>
      <w:r w:rsidRPr="00023934">
        <w:rPr>
          <w:lang w:val="ru-RU"/>
        </w:rPr>
        <w:t>поряжения муниципальным имуществом городско</w:t>
      </w:r>
      <w:r>
        <w:rPr>
          <w:lang w:val="ru-RU"/>
        </w:rPr>
        <w:t>го</w:t>
      </w:r>
      <w:r w:rsidRPr="00023934">
        <w:rPr>
          <w:lang w:val="ru-RU"/>
        </w:rPr>
        <w:t xml:space="preserve"> поселени</w:t>
      </w:r>
      <w:r>
        <w:rPr>
          <w:lang w:val="ru-RU"/>
        </w:rPr>
        <w:t>я</w:t>
      </w:r>
      <w:r w:rsidRPr="00023934">
        <w:rPr>
          <w:lang w:val="ru-RU"/>
        </w:rPr>
        <w:t xml:space="preserve"> </w:t>
      </w:r>
      <w:r>
        <w:rPr>
          <w:lang w:val="ru-RU"/>
        </w:rPr>
        <w:t xml:space="preserve">определены </w:t>
      </w:r>
      <w:r w:rsidRPr="00023934">
        <w:rPr>
          <w:lang w:val="ru-RU"/>
        </w:rPr>
        <w:t xml:space="preserve">решением Совета депутатов МО "Вознесенское городское поселение </w:t>
      </w:r>
      <w:proofErr w:type="spellStart"/>
      <w:r w:rsidRPr="00023934">
        <w:rPr>
          <w:lang w:val="ru-RU"/>
        </w:rPr>
        <w:t>Подпорожского</w:t>
      </w:r>
      <w:proofErr w:type="spellEnd"/>
      <w:r w:rsidRPr="00023934">
        <w:rPr>
          <w:lang w:val="ru-RU"/>
        </w:rPr>
        <w:t xml:space="preserve"> муниципальн</w:t>
      </w:r>
      <w:r w:rsidRPr="00023934">
        <w:rPr>
          <w:lang w:val="ru-RU"/>
        </w:rPr>
        <w:t>о</w:t>
      </w:r>
      <w:r w:rsidRPr="00023934">
        <w:rPr>
          <w:lang w:val="ru-RU"/>
        </w:rPr>
        <w:t>го района Ленинградской области" № 72 от 23.11.2010 года "Об утверждении Положения о порядке Положения о порядке управления и распоряжением муниципальным имущес</w:t>
      </w:r>
      <w:r w:rsidRPr="00023934">
        <w:rPr>
          <w:lang w:val="ru-RU"/>
        </w:rPr>
        <w:t>т</w:t>
      </w:r>
      <w:r w:rsidRPr="00023934">
        <w:rPr>
          <w:lang w:val="ru-RU"/>
        </w:rPr>
        <w:t xml:space="preserve">вом муниципального образования «Вознесенское городское поселение </w:t>
      </w:r>
      <w:proofErr w:type="spellStart"/>
      <w:r w:rsidRPr="00023934">
        <w:rPr>
          <w:lang w:val="ru-RU"/>
        </w:rPr>
        <w:t>Подпорожского</w:t>
      </w:r>
      <w:proofErr w:type="spellEnd"/>
      <w:r w:rsidRPr="00023934">
        <w:rPr>
          <w:lang w:val="ru-RU"/>
        </w:rPr>
        <w:t xml:space="preserve"> муниципального района Ленинградской области"</w:t>
      </w:r>
      <w:proofErr w:type="gramEnd"/>
    </w:p>
    <w:p w:rsidR="0032122A" w:rsidRPr="0032122A" w:rsidRDefault="0032122A" w:rsidP="0032122A">
      <w:pPr>
        <w:spacing w:line="276" w:lineRule="auto"/>
        <w:ind w:firstLine="567"/>
        <w:rPr>
          <w:rFonts w:eastAsia="Calibri"/>
          <w:lang w:val="ru-RU" w:bidi="ar-SA"/>
        </w:rPr>
      </w:pPr>
      <w:r w:rsidRPr="0032122A">
        <w:rPr>
          <w:rFonts w:eastAsia="Calibri"/>
          <w:lang w:val="ru-RU" w:bidi="ar-SA"/>
        </w:rPr>
        <w:t>В соответствии с Постановлением №112 от 27 июня 2012 года утвержден Реестр м</w:t>
      </w:r>
      <w:r w:rsidRPr="0032122A">
        <w:rPr>
          <w:rFonts w:eastAsia="Calibri"/>
          <w:lang w:val="ru-RU" w:bidi="ar-SA"/>
        </w:rPr>
        <w:t>у</w:t>
      </w:r>
      <w:r w:rsidR="00B337E7">
        <w:rPr>
          <w:rFonts w:eastAsia="Calibri"/>
          <w:lang w:val="ru-RU" w:bidi="ar-SA"/>
        </w:rPr>
        <w:t xml:space="preserve">ниципальных услуг </w:t>
      </w:r>
      <w:r w:rsidRPr="0032122A">
        <w:rPr>
          <w:rFonts w:eastAsia="Calibri"/>
          <w:lang w:val="ru-RU" w:bidi="ar-SA"/>
        </w:rPr>
        <w:t xml:space="preserve">МО «Вознесенское городское поселение </w:t>
      </w:r>
      <w:proofErr w:type="spellStart"/>
      <w:r w:rsidRPr="0032122A">
        <w:rPr>
          <w:rFonts w:eastAsia="Calibri"/>
          <w:lang w:val="ru-RU" w:bidi="ar-SA"/>
        </w:rPr>
        <w:t>Подпорожского</w:t>
      </w:r>
      <w:proofErr w:type="spellEnd"/>
      <w:r w:rsidRPr="0032122A">
        <w:rPr>
          <w:rFonts w:eastAsia="Calibri"/>
          <w:lang w:val="ru-RU" w:bidi="ar-SA"/>
        </w:rPr>
        <w:t xml:space="preserve"> </w:t>
      </w:r>
      <w:proofErr w:type="spellStart"/>
      <w:proofErr w:type="gramStart"/>
      <w:r w:rsidRPr="0032122A">
        <w:rPr>
          <w:rFonts w:eastAsia="Calibri"/>
          <w:lang w:val="ru-RU" w:bidi="ar-SA"/>
        </w:rPr>
        <w:t>муници-пального</w:t>
      </w:r>
      <w:proofErr w:type="spellEnd"/>
      <w:proofErr w:type="gramEnd"/>
      <w:r w:rsidRPr="0032122A">
        <w:rPr>
          <w:rFonts w:eastAsia="Calibri"/>
          <w:lang w:val="ru-RU" w:bidi="ar-SA"/>
        </w:rPr>
        <w:t xml:space="preserve"> района Ленинградской области»: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 xml:space="preserve">униципальная услуга по выдаче документов (выписка из </w:t>
      </w:r>
      <w:proofErr w:type="spellStart"/>
      <w:r w:rsidR="00B254F6">
        <w:rPr>
          <w:rFonts w:eastAsia="Calibri"/>
          <w:lang w:val="ru-RU" w:bidi="ar-SA"/>
        </w:rPr>
        <w:t>похозяйственной</w:t>
      </w:r>
      <w:proofErr w:type="spellEnd"/>
      <w:r w:rsidR="00B254F6">
        <w:rPr>
          <w:rFonts w:eastAsia="Calibri"/>
          <w:lang w:val="ru-RU" w:bidi="ar-SA"/>
        </w:rPr>
        <w:t xml:space="preserve"> книги, выписка </w:t>
      </w:r>
      <w:r w:rsidRPr="0032122A">
        <w:rPr>
          <w:rFonts w:eastAsia="Calibri"/>
          <w:lang w:val="ru-RU" w:bidi="ar-SA"/>
        </w:rPr>
        <w:t xml:space="preserve">из карточки регистрации, выписка из домовой книги, справка о регистрации по месту жительства (пребывания), характеристика жилой площади) и иных документов; 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предоставлению справки о регистрации п</w:t>
      </w:r>
      <w:r>
        <w:rPr>
          <w:rFonts w:eastAsia="Calibri"/>
          <w:lang w:val="ru-RU" w:bidi="ar-SA"/>
        </w:rPr>
        <w:t>о месту житель</w:t>
      </w:r>
      <w:r w:rsidRPr="0032122A">
        <w:rPr>
          <w:rFonts w:eastAsia="Calibri"/>
          <w:lang w:val="ru-RU" w:bidi="ar-SA"/>
        </w:rPr>
        <w:t xml:space="preserve">ства умершего по день </w:t>
      </w:r>
      <w:r w:rsidR="00B254F6">
        <w:rPr>
          <w:rFonts w:eastAsia="Calibri"/>
          <w:lang w:val="ru-RU" w:bidi="ar-SA"/>
        </w:rPr>
        <w:t xml:space="preserve">смерти и справки о захоронении </w:t>
      </w:r>
      <w:r w:rsidRPr="0032122A">
        <w:rPr>
          <w:rFonts w:eastAsia="Calibri"/>
          <w:lang w:val="ru-RU" w:bidi="ar-SA"/>
        </w:rPr>
        <w:t>на территории Вознесенского городского поселения;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 xml:space="preserve">униципальная услуга </w:t>
      </w:r>
      <w:proofErr w:type="gramStart"/>
      <w:r w:rsidRPr="0032122A">
        <w:rPr>
          <w:rFonts w:eastAsia="Calibri"/>
          <w:lang w:val="ru-RU" w:bidi="ar-SA"/>
        </w:rPr>
        <w:t>по предоставлению информации о порядке постановки на учет граждан в качестве нуждающихся в жилых помещениях</w:t>
      </w:r>
      <w:proofErr w:type="gramEnd"/>
      <w:r w:rsidRPr="0032122A">
        <w:rPr>
          <w:rFonts w:eastAsia="Calibri"/>
          <w:lang w:val="ru-RU" w:bidi="ar-SA"/>
        </w:rPr>
        <w:t>, перечня н</w:t>
      </w:r>
      <w:r w:rsidRPr="0032122A">
        <w:rPr>
          <w:rFonts w:eastAsia="Calibri"/>
          <w:lang w:val="ru-RU" w:bidi="ar-SA"/>
        </w:rPr>
        <w:t>е</w:t>
      </w:r>
      <w:r w:rsidRPr="0032122A">
        <w:rPr>
          <w:rFonts w:eastAsia="Calibri"/>
          <w:lang w:val="ru-RU" w:bidi="ar-SA"/>
        </w:rPr>
        <w:t>обходимых для постановки на учет документов и образца заявления;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постановке на учет граждан в качестве нужда</w:t>
      </w:r>
      <w:r w:rsidRPr="0032122A">
        <w:rPr>
          <w:rFonts w:eastAsia="Calibri"/>
          <w:lang w:val="ru-RU" w:bidi="ar-SA"/>
        </w:rPr>
        <w:t>ю</w:t>
      </w:r>
      <w:r w:rsidRPr="0032122A">
        <w:rPr>
          <w:rFonts w:eastAsia="Calibri"/>
          <w:lang w:val="ru-RU" w:bidi="ar-SA"/>
        </w:rPr>
        <w:t>щихся в жилых помещениях, предоставляемых по договорам социального найма;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предоставлению информации об очередности в списке граждан,</w:t>
      </w:r>
      <w:r w:rsidR="00B254F6">
        <w:rPr>
          <w:rFonts w:eastAsia="Calibri"/>
          <w:lang w:val="ru-RU" w:bidi="ar-SA"/>
        </w:rPr>
        <w:t xml:space="preserve"> состоящих на учете в качестве </w:t>
      </w:r>
      <w:r w:rsidRPr="0032122A">
        <w:rPr>
          <w:rFonts w:eastAsia="Calibri"/>
          <w:lang w:val="ru-RU" w:bidi="ar-SA"/>
        </w:rPr>
        <w:t>нуждаю</w:t>
      </w:r>
      <w:r>
        <w:rPr>
          <w:rFonts w:eastAsia="Calibri"/>
          <w:lang w:val="ru-RU" w:bidi="ar-SA"/>
        </w:rPr>
        <w:t>щихся в жилых пом</w:t>
      </w:r>
      <w:r>
        <w:rPr>
          <w:rFonts w:eastAsia="Calibri"/>
          <w:lang w:val="ru-RU" w:bidi="ar-SA"/>
        </w:rPr>
        <w:t>е</w:t>
      </w:r>
      <w:r>
        <w:rPr>
          <w:rFonts w:eastAsia="Calibri"/>
          <w:lang w:val="ru-RU" w:bidi="ar-SA"/>
        </w:rPr>
        <w:t>щениях, предо</w:t>
      </w:r>
      <w:r w:rsidRPr="0032122A">
        <w:rPr>
          <w:rFonts w:eastAsia="Calibri"/>
          <w:lang w:val="ru-RU" w:bidi="ar-SA"/>
        </w:rPr>
        <w:t xml:space="preserve">ставляемых по договорам социального найма; 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предоставлению инфо</w:t>
      </w:r>
      <w:r>
        <w:rPr>
          <w:rFonts w:eastAsia="Calibri"/>
          <w:lang w:val="ru-RU" w:bidi="ar-SA"/>
        </w:rPr>
        <w:t>рмации о мероприятиях, пр</w:t>
      </w:r>
      <w:r>
        <w:rPr>
          <w:rFonts w:eastAsia="Calibri"/>
          <w:lang w:val="ru-RU" w:bidi="ar-SA"/>
        </w:rPr>
        <w:t>о</w:t>
      </w:r>
      <w:r>
        <w:rPr>
          <w:rFonts w:eastAsia="Calibri"/>
          <w:lang w:val="ru-RU" w:bidi="ar-SA"/>
        </w:rPr>
        <w:t>води</w:t>
      </w:r>
      <w:r w:rsidRPr="0032122A">
        <w:rPr>
          <w:rFonts w:eastAsia="Calibri"/>
          <w:lang w:val="ru-RU" w:bidi="ar-SA"/>
        </w:rPr>
        <w:t xml:space="preserve">мых учреждениями  культуры, расположенными  </w:t>
      </w:r>
      <w:r w:rsidR="00B254F6">
        <w:rPr>
          <w:rFonts w:eastAsia="Calibri"/>
          <w:lang w:val="ru-RU" w:bidi="ar-SA"/>
        </w:rPr>
        <w:t xml:space="preserve">на территории </w:t>
      </w:r>
      <w:r>
        <w:rPr>
          <w:rFonts w:eastAsia="Calibri"/>
          <w:lang w:val="ru-RU" w:bidi="ar-SA"/>
        </w:rPr>
        <w:t>Возн</w:t>
      </w:r>
      <w:r>
        <w:rPr>
          <w:rFonts w:eastAsia="Calibri"/>
          <w:lang w:val="ru-RU" w:bidi="ar-SA"/>
        </w:rPr>
        <w:t>е</w:t>
      </w:r>
      <w:r>
        <w:rPr>
          <w:rFonts w:eastAsia="Calibri"/>
          <w:lang w:val="ru-RU" w:bidi="ar-SA"/>
        </w:rPr>
        <w:t>сенского го</w:t>
      </w:r>
      <w:r w:rsidRPr="0032122A">
        <w:rPr>
          <w:rFonts w:eastAsia="Calibri"/>
          <w:lang w:val="ru-RU" w:bidi="ar-SA"/>
        </w:rPr>
        <w:t xml:space="preserve">родского поселения; 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выдаче разрешений на строительство, реконстру</w:t>
      </w:r>
      <w:r w:rsidRPr="0032122A">
        <w:rPr>
          <w:rFonts w:eastAsia="Calibri"/>
          <w:lang w:val="ru-RU" w:bidi="ar-SA"/>
        </w:rPr>
        <w:t>к</w:t>
      </w:r>
      <w:r w:rsidRPr="0032122A">
        <w:rPr>
          <w:rFonts w:eastAsia="Calibri"/>
          <w:lang w:val="ru-RU" w:bidi="ar-SA"/>
        </w:rPr>
        <w:t>цию, капитальный ремонт объектов капитального строит</w:t>
      </w:r>
      <w:r>
        <w:rPr>
          <w:rFonts w:eastAsia="Calibri"/>
          <w:lang w:val="ru-RU" w:bidi="ar-SA"/>
        </w:rPr>
        <w:t>ельства на террит</w:t>
      </w:r>
      <w:r>
        <w:rPr>
          <w:rFonts w:eastAsia="Calibri"/>
          <w:lang w:val="ru-RU" w:bidi="ar-SA"/>
        </w:rPr>
        <w:t>о</w:t>
      </w:r>
      <w:r>
        <w:rPr>
          <w:rFonts w:eastAsia="Calibri"/>
          <w:lang w:val="ru-RU" w:bidi="ar-SA"/>
        </w:rPr>
        <w:t>рии МО «Возне</w:t>
      </w:r>
      <w:r w:rsidRPr="0032122A">
        <w:rPr>
          <w:rFonts w:eastAsia="Calibri"/>
          <w:lang w:val="ru-RU" w:bidi="ar-SA"/>
        </w:rPr>
        <w:t xml:space="preserve">сенское городское поселение </w:t>
      </w:r>
      <w:proofErr w:type="spellStart"/>
      <w:r w:rsidRPr="0032122A">
        <w:rPr>
          <w:rFonts w:eastAsia="Calibri"/>
          <w:lang w:val="ru-RU" w:bidi="ar-SA"/>
        </w:rPr>
        <w:t>Подпорожского</w:t>
      </w:r>
      <w:proofErr w:type="spellEnd"/>
      <w:r w:rsidRPr="0032122A">
        <w:rPr>
          <w:rFonts w:eastAsia="Calibri"/>
          <w:lang w:val="ru-RU" w:bidi="ar-SA"/>
        </w:rPr>
        <w:t xml:space="preserve"> муниципальн</w:t>
      </w:r>
      <w:r w:rsidRPr="0032122A">
        <w:rPr>
          <w:rFonts w:eastAsia="Calibri"/>
          <w:lang w:val="ru-RU" w:bidi="ar-SA"/>
        </w:rPr>
        <w:t>о</w:t>
      </w:r>
      <w:r w:rsidRPr="0032122A">
        <w:rPr>
          <w:rFonts w:eastAsia="Calibri"/>
          <w:lang w:val="ru-RU" w:bidi="ar-SA"/>
        </w:rPr>
        <w:t>го района Ленинградской области»;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выдаче разрешений на в</w:t>
      </w:r>
      <w:r>
        <w:rPr>
          <w:rFonts w:eastAsia="Calibri"/>
          <w:lang w:val="ru-RU" w:bidi="ar-SA"/>
        </w:rPr>
        <w:t>вод объектов капитального строи</w:t>
      </w:r>
      <w:r w:rsidRPr="0032122A">
        <w:rPr>
          <w:rFonts w:eastAsia="Calibri"/>
          <w:lang w:val="ru-RU" w:bidi="ar-SA"/>
        </w:rPr>
        <w:t xml:space="preserve">тельства в эксплуатацию на территории МО «Вознесенское городское поселение </w:t>
      </w:r>
      <w:proofErr w:type="spellStart"/>
      <w:r w:rsidRPr="0032122A">
        <w:rPr>
          <w:rFonts w:eastAsia="Calibri"/>
          <w:lang w:val="ru-RU" w:bidi="ar-SA"/>
        </w:rPr>
        <w:t>Подпорожского</w:t>
      </w:r>
      <w:proofErr w:type="spellEnd"/>
      <w:r w:rsidRPr="0032122A">
        <w:rPr>
          <w:rFonts w:eastAsia="Calibri"/>
          <w:lang w:val="ru-RU" w:bidi="ar-SA"/>
        </w:rPr>
        <w:t xml:space="preserve"> муниципального района Ленинградской области»;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 xml:space="preserve">униципальная услуга по приему документов о согласовании переустройства и (или) перепланировки жилого помещения; 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приёму в эксплуатацию после переустройств и (или) перепланировки жилого помещения;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предоставлению объектов муниципального неж</w:t>
      </w:r>
      <w:r w:rsidRPr="0032122A">
        <w:rPr>
          <w:rFonts w:eastAsia="Calibri"/>
          <w:lang w:val="ru-RU" w:bidi="ar-SA"/>
        </w:rPr>
        <w:t>и</w:t>
      </w:r>
      <w:r w:rsidRPr="0032122A">
        <w:rPr>
          <w:rFonts w:eastAsia="Calibri"/>
          <w:lang w:val="ru-RU" w:bidi="ar-SA"/>
        </w:rPr>
        <w:t xml:space="preserve">лого фонда МО «Вознесенское городское поселение </w:t>
      </w:r>
      <w:proofErr w:type="spellStart"/>
      <w:r w:rsidRPr="0032122A">
        <w:rPr>
          <w:rFonts w:eastAsia="Calibri"/>
          <w:lang w:val="ru-RU" w:bidi="ar-SA"/>
        </w:rPr>
        <w:t>Подпорожского</w:t>
      </w:r>
      <w:proofErr w:type="spellEnd"/>
      <w:r w:rsidRPr="0032122A">
        <w:rPr>
          <w:rFonts w:eastAsia="Calibri"/>
          <w:lang w:val="ru-RU" w:bidi="ar-SA"/>
        </w:rPr>
        <w:t xml:space="preserve"> муниц</w:t>
      </w:r>
      <w:r w:rsidRPr="0032122A">
        <w:rPr>
          <w:rFonts w:eastAsia="Calibri"/>
          <w:lang w:val="ru-RU" w:bidi="ar-SA"/>
        </w:rPr>
        <w:t>и</w:t>
      </w:r>
      <w:r w:rsidRPr="0032122A">
        <w:rPr>
          <w:rFonts w:eastAsia="Calibri"/>
          <w:lang w:val="ru-RU" w:bidi="ar-SA"/>
        </w:rPr>
        <w:t>пального района Ленинградской области» во временное владение и (или) пользование;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="00B254F6">
        <w:rPr>
          <w:rFonts w:eastAsia="Calibri"/>
          <w:lang w:val="ru-RU" w:bidi="ar-SA"/>
        </w:rPr>
        <w:t xml:space="preserve">униципальная </w:t>
      </w:r>
      <w:r w:rsidRPr="0032122A">
        <w:rPr>
          <w:rFonts w:eastAsia="Calibri"/>
          <w:lang w:val="ru-RU" w:bidi="ar-SA"/>
        </w:rPr>
        <w:t>услуга по приему заявлений и вы</w:t>
      </w:r>
      <w:r>
        <w:rPr>
          <w:rFonts w:eastAsia="Calibri"/>
          <w:lang w:val="ru-RU" w:bidi="ar-SA"/>
        </w:rPr>
        <w:t>даче документов о присво</w:t>
      </w:r>
      <w:r>
        <w:rPr>
          <w:rFonts w:eastAsia="Calibri"/>
          <w:lang w:val="ru-RU" w:bidi="ar-SA"/>
        </w:rPr>
        <w:t>е</w:t>
      </w:r>
      <w:r>
        <w:rPr>
          <w:rFonts w:eastAsia="Calibri"/>
          <w:lang w:val="ru-RU" w:bidi="ar-SA"/>
        </w:rPr>
        <w:t>нии ад</w:t>
      </w:r>
      <w:r w:rsidRPr="0032122A">
        <w:rPr>
          <w:rFonts w:eastAsia="Calibri"/>
          <w:lang w:val="ru-RU" w:bidi="ar-SA"/>
        </w:rPr>
        <w:t>реса объектам недвижимости на территории МО «Вознесенское горо</w:t>
      </w:r>
      <w:r w:rsidRPr="0032122A">
        <w:rPr>
          <w:rFonts w:eastAsia="Calibri"/>
          <w:lang w:val="ru-RU" w:bidi="ar-SA"/>
        </w:rPr>
        <w:t>д</w:t>
      </w:r>
      <w:r w:rsidRPr="0032122A">
        <w:rPr>
          <w:rFonts w:eastAsia="Calibri"/>
          <w:lang w:val="ru-RU" w:bidi="ar-SA"/>
        </w:rPr>
        <w:t xml:space="preserve">ское поселение </w:t>
      </w:r>
      <w:proofErr w:type="spellStart"/>
      <w:r w:rsidRPr="0032122A">
        <w:rPr>
          <w:rFonts w:eastAsia="Calibri"/>
          <w:lang w:val="ru-RU" w:bidi="ar-SA"/>
        </w:rPr>
        <w:t>Подпорожского</w:t>
      </w:r>
      <w:proofErr w:type="spellEnd"/>
      <w:r w:rsidRPr="0032122A">
        <w:rPr>
          <w:rFonts w:eastAsia="Calibri"/>
          <w:lang w:val="ru-RU" w:bidi="ar-SA"/>
        </w:rPr>
        <w:t xml:space="preserve"> муниципального района Ленинградской о</w:t>
      </w:r>
      <w:r w:rsidRPr="0032122A">
        <w:rPr>
          <w:rFonts w:eastAsia="Calibri"/>
          <w:lang w:val="ru-RU" w:bidi="ar-SA"/>
        </w:rPr>
        <w:t>б</w:t>
      </w:r>
      <w:r w:rsidRPr="0032122A">
        <w:rPr>
          <w:rFonts w:eastAsia="Calibri"/>
          <w:lang w:val="ru-RU" w:bidi="ar-SA"/>
        </w:rPr>
        <w:t>ласти»;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выдаче юридическим и</w:t>
      </w:r>
      <w:r>
        <w:rPr>
          <w:rFonts w:eastAsia="Calibri"/>
          <w:lang w:val="ru-RU" w:bidi="ar-SA"/>
        </w:rPr>
        <w:t xml:space="preserve"> физическим лицам выписок из ре</w:t>
      </w:r>
      <w:r w:rsidRPr="0032122A">
        <w:rPr>
          <w:rFonts w:eastAsia="Calibri"/>
          <w:lang w:val="ru-RU" w:bidi="ar-SA"/>
        </w:rPr>
        <w:t>естра муниципальной собственности МО «Вознесенское городское пос</w:t>
      </w:r>
      <w:r w:rsidRPr="0032122A">
        <w:rPr>
          <w:rFonts w:eastAsia="Calibri"/>
          <w:lang w:val="ru-RU" w:bidi="ar-SA"/>
        </w:rPr>
        <w:t>е</w:t>
      </w:r>
      <w:r w:rsidRPr="0032122A">
        <w:rPr>
          <w:rFonts w:eastAsia="Calibri"/>
          <w:lang w:val="ru-RU" w:bidi="ar-SA"/>
        </w:rPr>
        <w:t>ление»;</w:t>
      </w:r>
    </w:p>
    <w:p w:rsidR="0032122A" w:rsidRPr="0032122A" w:rsidRDefault="0032122A" w:rsidP="0032122A">
      <w:pPr>
        <w:pStyle w:val="a6"/>
        <w:numPr>
          <w:ilvl w:val="0"/>
          <w:numId w:val="44"/>
        </w:numPr>
        <w:spacing w:line="276" w:lineRule="auto"/>
        <w:rPr>
          <w:rFonts w:eastAsia="Calibri"/>
          <w:lang w:val="ru-RU" w:bidi="ar-SA"/>
        </w:rPr>
      </w:pPr>
      <w:r>
        <w:rPr>
          <w:rFonts w:eastAsia="Calibri"/>
          <w:lang w:val="ru-RU" w:bidi="ar-SA"/>
        </w:rPr>
        <w:t>м</w:t>
      </w:r>
      <w:r w:rsidRPr="0032122A">
        <w:rPr>
          <w:rFonts w:eastAsia="Calibri"/>
          <w:lang w:val="ru-RU" w:bidi="ar-SA"/>
        </w:rPr>
        <w:t>униципальная услуга по принятию документов</w:t>
      </w:r>
      <w:r>
        <w:rPr>
          <w:rFonts w:eastAsia="Calibri"/>
          <w:lang w:val="ru-RU" w:bidi="ar-SA"/>
        </w:rPr>
        <w:t>, а также выдаче решений о пере</w:t>
      </w:r>
      <w:r w:rsidRPr="0032122A">
        <w:rPr>
          <w:rFonts w:eastAsia="Calibri"/>
          <w:lang w:val="ru-RU" w:bidi="ar-SA"/>
        </w:rPr>
        <w:t>воде или об отказе в переводе жилого помещения в нежилое или нежил</w:t>
      </w:r>
      <w:r w:rsidRPr="0032122A">
        <w:rPr>
          <w:rFonts w:eastAsia="Calibri"/>
          <w:lang w:val="ru-RU" w:bidi="ar-SA"/>
        </w:rPr>
        <w:t>о</w:t>
      </w:r>
      <w:r w:rsidRPr="0032122A">
        <w:rPr>
          <w:rFonts w:eastAsia="Calibri"/>
          <w:lang w:val="ru-RU" w:bidi="ar-SA"/>
        </w:rPr>
        <w:t>го помещения в жилое помещение.</w:t>
      </w:r>
    </w:p>
    <w:p w:rsidR="009509C7" w:rsidRPr="001A25AF" w:rsidRDefault="009509C7" w:rsidP="009509C7">
      <w:pPr>
        <w:spacing w:line="276" w:lineRule="auto"/>
        <w:ind w:left="66" w:firstLine="643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Органом, ответственным за исполнение муниципальных услуг, является Админ</w:t>
      </w:r>
      <w:r>
        <w:rPr>
          <w:rFonts w:eastAsia="Times New Roman"/>
          <w:lang w:val="ru-RU" w:eastAsia="ru-RU" w:bidi="ar-SA"/>
        </w:rPr>
        <w:t>и</w:t>
      </w:r>
      <w:r>
        <w:rPr>
          <w:rFonts w:eastAsia="Times New Roman"/>
          <w:lang w:val="ru-RU" w:eastAsia="ru-RU" w:bidi="ar-SA"/>
        </w:rPr>
        <w:t xml:space="preserve">страция </w:t>
      </w:r>
      <w:r w:rsidRPr="001A25AF">
        <w:rPr>
          <w:rFonts w:eastAsia="Times New Roman"/>
          <w:lang w:val="ru-RU" w:eastAsia="ru-RU" w:bidi="ar-SA"/>
        </w:rPr>
        <w:t>Вознесенского городского поселения</w:t>
      </w:r>
      <w:r>
        <w:rPr>
          <w:rFonts w:eastAsia="Times New Roman"/>
          <w:lang w:val="ru-RU" w:eastAsia="ru-RU" w:bidi="ar-SA"/>
        </w:rPr>
        <w:t xml:space="preserve">. </w:t>
      </w:r>
    </w:p>
    <w:p w:rsidR="0028481C" w:rsidRDefault="0028481C">
      <w:pPr>
        <w:spacing w:line="276" w:lineRule="auto"/>
        <w:ind w:firstLine="709"/>
        <w:rPr>
          <w:rFonts w:eastAsia="Times New Roman"/>
          <w:b/>
          <w:lang w:val="ru-RU" w:eastAsia="ru-RU" w:bidi="ar-SA"/>
        </w:rPr>
      </w:pPr>
    </w:p>
    <w:p w:rsidR="00FA1613" w:rsidRPr="00FA1613" w:rsidRDefault="00FA1613" w:rsidP="00FA1613">
      <w:pPr>
        <w:spacing w:line="276" w:lineRule="auto"/>
        <w:rPr>
          <w:rFonts w:eastAsia="Times New Roman"/>
          <w:b/>
          <w:lang w:val="ru-RU" w:eastAsia="ru-RU" w:bidi="ar-SA"/>
        </w:rPr>
      </w:pPr>
      <w:r w:rsidRPr="00FA1613">
        <w:rPr>
          <w:rFonts w:eastAsia="Times New Roman"/>
          <w:b/>
          <w:lang w:val="ru-RU" w:eastAsia="ru-RU" w:bidi="ar-SA"/>
        </w:rPr>
        <w:t>Безопасность жизнедеятельности</w:t>
      </w:r>
    </w:p>
    <w:p w:rsidR="009509C7" w:rsidRPr="009B0845" w:rsidRDefault="009509C7" w:rsidP="009509C7">
      <w:pPr>
        <w:spacing w:line="276" w:lineRule="auto"/>
        <w:ind w:firstLine="708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К</w:t>
      </w:r>
      <w:r>
        <w:rPr>
          <w:rFonts w:eastAsia="Times New Roman"/>
          <w:lang w:val="ru-RU" w:eastAsia="ru-RU" w:bidi="ar-SA"/>
        </w:rPr>
        <w:t xml:space="preserve"> основным </w:t>
      </w:r>
      <w:r w:rsidRPr="009B0845">
        <w:rPr>
          <w:rFonts w:eastAsia="Times New Roman"/>
          <w:lang w:val="ru-RU" w:eastAsia="ru-RU" w:bidi="ar-SA"/>
        </w:rPr>
        <w:t>источникам возникновения чрезвычайных ситуаций на территории Вознесенского городского поселения следует отнести: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аварии на опасных производственных объектах;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пожары на пожароопасных объектах;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аварийные разливы нефти и нефтепродуктов;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подтопление части территории поселения в период весеннего паводка;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возникновение лесных пожаров;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аварии на коммунально-энергетических сетях;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отклонение климатических условий от номинальных (сильные морозы, снегопады, ветры, резкие перепады температур и т.д.);</w:t>
      </w:r>
    </w:p>
    <w:p w:rsidR="009509C7" w:rsidRPr="009B0845" w:rsidRDefault="009509C7" w:rsidP="009509C7">
      <w:pPr>
        <w:spacing w:line="276" w:lineRule="auto"/>
        <w:ind w:left="426"/>
        <w:rPr>
          <w:rFonts w:eastAsia="Times New Roman"/>
          <w:lang w:val="ru-RU" w:eastAsia="ru-RU" w:bidi="ar-SA"/>
        </w:rPr>
      </w:pPr>
      <w:r w:rsidRPr="009B0845">
        <w:rPr>
          <w:rFonts w:eastAsia="Times New Roman"/>
          <w:lang w:val="ru-RU" w:eastAsia="ru-RU" w:bidi="ar-SA"/>
        </w:rPr>
        <w:t>- эпидемиологические заболевания населения и сельскохозяйственных животных.</w:t>
      </w:r>
    </w:p>
    <w:p w:rsidR="009509C7" w:rsidRDefault="009509C7" w:rsidP="009509C7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Следствием </w:t>
      </w:r>
      <w:r w:rsidRPr="009B0845">
        <w:rPr>
          <w:rFonts w:eastAsia="Times New Roman"/>
          <w:lang w:val="ru-RU" w:eastAsia="ru-RU" w:bidi="ar-SA"/>
        </w:rPr>
        <w:t xml:space="preserve">чрезвычайных ситуаций в поселении </w:t>
      </w:r>
      <w:r>
        <w:rPr>
          <w:rFonts w:eastAsia="Times New Roman"/>
          <w:lang w:val="ru-RU" w:eastAsia="ru-RU" w:bidi="ar-SA"/>
        </w:rPr>
        <w:t xml:space="preserve">является возникновение </w:t>
      </w:r>
      <w:r w:rsidRPr="009B0845">
        <w:rPr>
          <w:rFonts w:eastAsia="Times New Roman"/>
          <w:lang w:val="ru-RU" w:eastAsia="ru-RU" w:bidi="ar-SA"/>
        </w:rPr>
        <w:t>сложн</w:t>
      </w:r>
      <w:r>
        <w:rPr>
          <w:rFonts w:eastAsia="Times New Roman"/>
          <w:lang w:val="ru-RU" w:eastAsia="ru-RU" w:bidi="ar-SA"/>
        </w:rPr>
        <w:t>ой</w:t>
      </w:r>
      <w:r w:rsidRPr="009B0845">
        <w:rPr>
          <w:rFonts w:eastAsia="Times New Roman"/>
          <w:lang w:val="ru-RU" w:eastAsia="ru-RU" w:bidi="ar-SA"/>
        </w:rPr>
        <w:t xml:space="preserve"> обстановк</w:t>
      </w:r>
      <w:r>
        <w:rPr>
          <w:rFonts w:eastAsia="Times New Roman"/>
          <w:lang w:val="ru-RU" w:eastAsia="ru-RU" w:bidi="ar-SA"/>
        </w:rPr>
        <w:t>и</w:t>
      </w:r>
      <w:r w:rsidRPr="009B0845">
        <w:rPr>
          <w:rFonts w:eastAsia="Times New Roman"/>
          <w:lang w:val="ru-RU" w:eastAsia="ru-RU" w:bidi="ar-SA"/>
        </w:rPr>
        <w:t xml:space="preserve">. Наиболее значительными  факторами поражения </w:t>
      </w:r>
      <w:r>
        <w:rPr>
          <w:rFonts w:eastAsia="Times New Roman"/>
          <w:lang w:val="ru-RU" w:eastAsia="ru-RU" w:bidi="ar-SA"/>
        </w:rPr>
        <w:t>следует считать</w:t>
      </w:r>
      <w:r w:rsidRPr="009B0845">
        <w:rPr>
          <w:rFonts w:eastAsia="Times New Roman"/>
          <w:lang w:val="ru-RU" w:eastAsia="ru-RU" w:bidi="ar-SA"/>
        </w:rPr>
        <w:t xml:space="preserve"> пожа</w:t>
      </w:r>
      <w:r>
        <w:rPr>
          <w:rFonts w:eastAsia="Times New Roman"/>
          <w:lang w:val="ru-RU" w:eastAsia="ru-RU" w:bidi="ar-SA"/>
        </w:rPr>
        <w:t>ры</w:t>
      </w:r>
      <w:r w:rsidRPr="009B0845">
        <w:rPr>
          <w:rFonts w:eastAsia="Times New Roman"/>
          <w:lang w:val="ru-RU" w:eastAsia="ru-RU" w:bidi="ar-SA"/>
        </w:rPr>
        <w:t xml:space="preserve"> </w:t>
      </w:r>
      <w:r>
        <w:rPr>
          <w:rFonts w:eastAsia="Times New Roman"/>
          <w:lang w:val="ru-RU" w:eastAsia="ru-RU" w:bidi="ar-SA"/>
        </w:rPr>
        <w:t xml:space="preserve">и, как следствие, </w:t>
      </w:r>
      <w:r w:rsidRPr="009B0845">
        <w:rPr>
          <w:rFonts w:eastAsia="Times New Roman"/>
          <w:lang w:val="ru-RU" w:eastAsia="ru-RU" w:bidi="ar-SA"/>
        </w:rPr>
        <w:t xml:space="preserve">задымление местности продуктами горения. </w:t>
      </w:r>
    </w:p>
    <w:p w:rsidR="009509C7" w:rsidRPr="009B0845" w:rsidRDefault="009509C7" w:rsidP="009509C7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В зоне потенциального </w:t>
      </w:r>
      <w:r w:rsidRPr="009B0845">
        <w:rPr>
          <w:rFonts w:eastAsia="Times New Roman"/>
          <w:lang w:val="ru-RU" w:eastAsia="ru-RU" w:bidi="ar-SA"/>
        </w:rPr>
        <w:t xml:space="preserve">подтопления </w:t>
      </w:r>
      <w:r>
        <w:rPr>
          <w:rFonts w:eastAsia="Times New Roman"/>
          <w:lang w:val="ru-RU" w:eastAsia="ru-RU" w:bidi="ar-SA"/>
        </w:rPr>
        <w:t>в период весеннего паводка на реке Свирь</w:t>
      </w:r>
      <w:r w:rsidRPr="009B0845">
        <w:rPr>
          <w:rFonts w:eastAsia="Times New Roman"/>
          <w:lang w:val="ru-RU" w:eastAsia="ru-RU" w:bidi="ar-SA"/>
        </w:rPr>
        <w:t xml:space="preserve"> </w:t>
      </w:r>
      <w:r>
        <w:rPr>
          <w:rFonts w:eastAsia="Times New Roman"/>
          <w:lang w:val="ru-RU" w:eastAsia="ru-RU" w:bidi="ar-SA"/>
        </w:rPr>
        <w:t xml:space="preserve">располагается деревня </w:t>
      </w:r>
      <w:r w:rsidRPr="009B0845">
        <w:rPr>
          <w:rFonts w:eastAsia="Times New Roman"/>
          <w:lang w:val="ru-RU" w:eastAsia="ru-RU" w:bidi="ar-SA"/>
        </w:rPr>
        <w:t>Красный Бор, находящаяся от п</w:t>
      </w:r>
      <w:r>
        <w:rPr>
          <w:rFonts w:eastAsia="Times New Roman"/>
          <w:lang w:val="ru-RU" w:eastAsia="ru-RU" w:bidi="ar-SA"/>
        </w:rPr>
        <w:t>ос</w:t>
      </w:r>
      <w:r w:rsidRPr="009B0845">
        <w:rPr>
          <w:rFonts w:eastAsia="Times New Roman"/>
          <w:lang w:val="ru-RU" w:eastAsia="ru-RU" w:bidi="ar-SA"/>
        </w:rPr>
        <w:t>.</w:t>
      </w:r>
      <w:r>
        <w:rPr>
          <w:rFonts w:eastAsia="Times New Roman"/>
          <w:lang w:val="ru-RU" w:eastAsia="ru-RU" w:bidi="ar-SA"/>
        </w:rPr>
        <w:t xml:space="preserve"> </w:t>
      </w:r>
      <w:r w:rsidRPr="009B0845">
        <w:rPr>
          <w:rFonts w:eastAsia="Times New Roman"/>
          <w:lang w:val="ru-RU" w:eastAsia="ru-RU" w:bidi="ar-SA"/>
        </w:rPr>
        <w:t xml:space="preserve">Вознесенье  вниз по течению реки в </w:t>
      </w:r>
      <w:smartTag w:uri="urn:schemas-microsoft-com:office:smarttags" w:element="metricconverter">
        <w:smartTagPr>
          <w:attr w:name="ProductID" w:val="6 км"/>
        </w:smartTagPr>
        <w:r w:rsidRPr="009B0845">
          <w:rPr>
            <w:rFonts w:eastAsia="Times New Roman"/>
            <w:lang w:val="ru-RU" w:eastAsia="ru-RU" w:bidi="ar-SA"/>
          </w:rPr>
          <w:t>6 км</w:t>
        </w:r>
      </w:smartTag>
      <w:r w:rsidRPr="009B0845">
        <w:rPr>
          <w:rFonts w:eastAsia="Times New Roman"/>
          <w:lang w:val="ru-RU" w:eastAsia="ru-RU" w:bidi="ar-SA"/>
        </w:rPr>
        <w:t>. Возможны аварийные разливы нефтепродуктов в Онежском озере и реке Свирь.</w:t>
      </w:r>
    </w:p>
    <w:p w:rsidR="009509C7" w:rsidRDefault="009509C7" w:rsidP="009509C7">
      <w:pPr>
        <w:pStyle w:val="ad"/>
        <w:spacing w:before="0" w:beforeAutospacing="0" w:after="0" w:afterAutospacing="0" w:line="276" w:lineRule="auto"/>
        <w:ind w:firstLine="708"/>
        <w:jc w:val="both"/>
        <w:rPr>
          <w:sz w:val="24"/>
        </w:rPr>
      </w:pPr>
      <w:r w:rsidRPr="00BD4B74">
        <w:rPr>
          <w:sz w:val="24"/>
        </w:rPr>
        <w:t>Одной из особенностей местного климата являются сильные ветры  (скорость – до 20 м/с), что в зимнее время приводит к сильным снежным заносам, обледенению на авт</w:t>
      </w:r>
      <w:r w:rsidRPr="00BD4B74">
        <w:rPr>
          <w:sz w:val="24"/>
        </w:rPr>
        <w:t>о</w:t>
      </w:r>
      <w:r w:rsidRPr="00BD4B74">
        <w:rPr>
          <w:sz w:val="24"/>
        </w:rPr>
        <w:t>мобильных дорогах, повреждениям линий электропередач и как следствие - частому о</w:t>
      </w:r>
      <w:r w:rsidRPr="00BD4B74">
        <w:rPr>
          <w:sz w:val="24"/>
        </w:rPr>
        <w:t>т</w:t>
      </w:r>
      <w:r w:rsidRPr="00BD4B74">
        <w:rPr>
          <w:sz w:val="24"/>
        </w:rPr>
        <w:t>ключению населенных пунктов  в связи с аварийными ситуациями на линиях электроп</w:t>
      </w:r>
      <w:r w:rsidRPr="00BD4B74">
        <w:rPr>
          <w:sz w:val="24"/>
        </w:rPr>
        <w:t>е</w:t>
      </w:r>
      <w:r w:rsidRPr="00BD4B74">
        <w:rPr>
          <w:sz w:val="24"/>
        </w:rPr>
        <w:t>редач на правобережной части \ городского поселения.</w:t>
      </w:r>
    </w:p>
    <w:p w:rsidR="009509C7" w:rsidRPr="0074773A" w:rsidRDefault="009509C7" w:rsidP="009509C7">
      <w:pPr>
        <w:pStyle w:val="ad"/>
        <w:spacing w:before="0" w:beforeAutospacing="0" w:after="0" w:afterAutospacing="0" w:line="276" w:lineRule="auto"/>
        <w:ind w:firstLine="708"/>
        <w:jc w:val="both"/>
        <w:rPr>
          <w:sz w:val="24"/>
        </w:rPr>
      </w:pPr>
      <w:r>
        <w:rPr>
          <w:sz w:val="24"/>
        </w:rPr>
        <w:t>Приемы и способы защиты населения муниципального образования в случае во</w:t>
      </w:r>
      <w:r>
        <w:rPr>
          <w:sz w:val="24"/>
        </w:rPr>
        <w:t>з</w:t>
      </w:r>
      <w:r>
        <w:rPr>
          <w:sz w:val="24"/>
        </w:rPr>
        <w:t>никновения чрезвычайных ситуаций определены следующими постановлениями Админ</w:t>
      </w:r>
      <w:r>
        <w:rPr>
          <w:sz w:val="24"/>
        </w:rPr>
        <w:t>и</w:t>
      </w:r>
      <w:r>
        <w:rPr>
          <w:sz w:val="24"/>
        </w:rPr>
        <w:t xml:space="preserve">страции </w:t>
      </w:r>
      <w:r w:rsidRPr="0074773A">
        <w:rPr>
          <w:sz w:val="24"/>
        </w:rPr>
        <w:t xml:space="preserve">Вознесенского городского поселения: </w:t>
      </w:r>
    </w:p>
    <w:p w:rsidR="009509C7" w:rsidRPr="0074773A" w:rsidRDefault="009509C7" w:rsidP="009509C7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 w:val="24"/>
        </w:rPr>
      </w:pPr>
      <w:r w:rsidRPr="0074773A">
        <w:rPr>
          <w:sz w:val="24"/>
        </w:rPr>
        <w:t xml:space="preserve">№25 от 18 февраля 2014 года </w:t>
      </w:r>
      <w:hyperlink r:id="rId25" w:history="1">
        <w:r w:rsidRPr="0074773A">
          <w:rPr>
            <w:sz w:val="24"/>
          </w:rPr>
          <w:t>"О порядке создания, хранения, использования и во</w:t>
        </w:r>
        <w:r w:rsidRPr="0074773A">
          <w:rPr>
            <w:sz w:val="24"/>
          </w:rPr>
          <w:t>с</w:t>
        </w:r>
        <w:r w:rsidRPr="0074773A">
          <w:rPr>
            <w:sz w:val="24"/>
          </w:rPr>
          <w:t>полнения резерва материальных ресурсов для ликвидации чрезвычайных ситу</w:t>
        </w:r>
        <w:r w:rsidRPr="0074773A">
          <w:rPr>
            <w:sz w:val="24"/>
          </w:rPr>
          <w:t>а</w:t>
        </w:r>
        <w:r w:rsidRPr="0074773A">
          <w:rPr>
            <w:sz w:val="24"/>
          </w:rPr>
          <w:t>ций"</w:t>
        </w:r>
      </w:hyperlink>
    </w:p>
    <w:p w:rsidR="009509C7" w:rsidRPr="0074773A" w:rsidRDefault="009509C7" w:rsidP="009509C7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 w:val="24"/>
        </w:rPr>
      </w:pPr>
      <w:r w:rsidRPr="0074773A">
        <w:rPr>
          <w:sz w:val="24"/>
        </w:rPr>
        <w:t xml:space="preserve">№131 от 06 мая 2014 года </w:t>
      </w:r>
      <w:hyperlink r:id="rId26" w:history="1">
        <w:r w:rsidRPr="0074773A">
          <w:rPr>
            <w:sz w:val="24"/>
          </w:rPr>
          <w:t xml:space="preserve">"О подготовке и обучении  муниципальных служащих администрации  Вознесенского городского поселения </w:t>
        </w:r>
        <w:proofErr w:type="spellStart"/>
        <w:r w:rsidRPr="0074773A">
          <w:rPr>
            <w:sz w:val="24"/>
          </w:rPr>
          <w:t>Подпорожского</w:t>
        </w:r>
        <w:proofErr w:type="spellEnd"/>
        <w:r w:rsidRPr="0074773A">
          <w:rPr>
            <w:sz w:val="24"/>
          </w:rPr>
          <w:t xml:space="preserve"> муниц</w:t>
        </w:r>
        <w:r w:rsidRPr="0074773A">
          <w:rPr>
            <w:sz w:val="24"/>
          </w:rPr>
          <w:t>и</w:t>
        </w:r>
        <w:r w:rsidRPr="0074773A">
          <w:rPr>
            <w:sz w:val="24"/>
          </w:rPr>
          <w:t>пального  района Ленинградской области в области гражданской обороны, спос</w:t>
        </w:r>
        <w:r w:rsidRPr="0074773A">
          <w:rPr>
            <w:sz w:val="24"/>
          </w:rPr>
          <w:t>о</w:t>
        </w:r>
        <w:r w:rsidRPr="0074773A">
          <w:rPr>
            <w:sz w:val="24"/>
          </w:rPr>
          <w:t>бам защиты и действиям при чрезвычайных ситуациях"</w:t>
        </w:r>
      </w:hyperlink>
    </w:p>
    <w:p w:rsidR="009509C7" w:rsidRPr="0074773A" w:rsidRDefault="009509C7" w:rsidP="009509C7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 w:val="24"/>
        </w:rPr>
      </w:pPr>
      <w:r w:rsidRPr="0074773A">
        <w:rPr>
          <w:sz w:val="24"/>
        </w:rPr>
        <w:t xml:space="preserve">№132 от 06 мая 2014 года </w:t>
      </w:r>
      <w:hyperlink r:id="rId27" w:history="1">
        <w:r w:rsidRPr="0074773A">
          <w:rPr>
            <w:sz w:val="24"/>
          </w:rPr>
          <w:t>"Об организации первоочередного жизнеобеспечения н</w:t>
        </w:r>
        <w:r w:rsidRPr="0074773A">
          <w:rPr>
            <w:sz w:val="24"/>
          </w:rPr>
          <w:t>а</w:t>
        </w:r>
        <w:r w:rsidRPr="0074773A">
          <w:rPr>
            <w:sz w:val="24"/>
          </w:rPr>
          <w:t>селения Вознесенского городского  поселения в чрезвычайных ситуациях мирного времени и в военное время"</w:t>
        </w:r>
      </w:hyperlink>
    </w:p>
    <w:p w:rsidR="009509C7" w:rsidRPr="0074773A" w:rsidRDefault="009509C7" w:rsidP="009509C7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 w:val="24"/>
        </w:rPr>
      </w:pPr>
      <w:r w:rsidRPr="0074773A">
        <w:rPr>
          <w:sz w:val="24"/>
        </w:rPr>
        <w:t>№133 от 06 мая 2014 года </w:t>
      </w:r>
      <w:hyperlink r:id="rId28" w:history="1">
        <w:r w:rsidRPr="0074773A">
          <w:rPr>
            <w:sz w:val="24"/>
          </w:rPr>
          <w:t>"Об утверждении состава эвакуационной комиссии МО "Вознесенское городское поселение"</w:t>
        </w:r>
      </w:hyperlink>
    </w:p>
    <w:p w:rsidR="009509C7" w:rsidRPr="0074773A" w:rsidRDefault="009509C7" w:rsidP="009509C7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 w:val="24"/>
        </w:rPr>
      </w:pPr>
      <w:r w:rsidRPr="0074773A">
        <w:rPr>
          <w:sz w:val="24"/>
        </w:rPr>
        <w:t xml:space="preserve">№134 от 06 мая 2014 года </w:t>
      </w:r>
      <w:hyperlink r:id="rId29" w:history="1">
        <w:r w:rsidRPr="0074773A">
          <w:rPr>
            <w:sz w:val="24"/>
          </w:rPr>
          <w:t>"О планировании и проведении мероприятий по подг</w:t>
        </w:r>
        <w:r w:rsidRPr="0074773A">
          <w:rPr>
            <w:sz w:val="24"/>
          </w:rPr>
          <w:t>о</w:t>
        </w:r>
        <w:r w:rsidRPr="0074773A">
          <w:rPr>
            <w:sz w:val="24"/>
          </w:rPr>
          <w:t>товке районов для размещения эвакуируемого населения и его жизнеобеспечения, хранения материальных и культурных ценностей на территории МО "Вознесе</w:t>
        </w:r>
        <w:r w:rsidRPr="0074773A">
          <w:rPr>
            <w:sz w:val="24"/>
          </w:rPr>
          <w:t>н</w:t>
        </w:r>
        <w:r w:rsidRPr="0074773A">
          <w:rPr>
            <w:sz w:val="24"/>
          </w:rPr>
          <w:t>ское  городское поселение" в Чрезвычайных ситуациях"</w:t>
        </w:r>
      </w:hyperlink>
    </w:p>
    <w:p w:rsidR="00862479" w:rsidRDefault="00862479" w:rsidP="009471DC">
      <w:pPr>
        <w:pStyle w:val="4"/>
        <w:rPr>
          <w:lang w:val="ru-RU"/>
        </w:rPr>
      </w:pPr>
      <w:bookmarkStart w:id="31" w:name="_Toc415564070"/>
      <w:r>
        <w:rPr>
          <w:lang w:val="ru-RU"/>
        </w:rPr>
        <w:t>1.1.1.9. Оценка ресурсного потенциала</w:t>
      </w:r>
      <w:bookmarkEnd w:id="31"/>
    </w:p>
    <w:p w:rsidR="00FA1613" w:rsidRDefault="00FA1613" w:rsidP="00FA1613">
      <w:pPr>
        <w:spacing w:line="276" w:lineRule="auto"/>
        <w:ind w:firstLine="708"/>
        <w:rPr>
          <w:rFonts w:eastAsia="Times New Roman"/>
          <w:lang w:val="ru-RU" w:eastAsia="ru-RU" w:bidi="ar-SA"/>
        </w:rPr>
      </w:pPr>
    </w:p>
    <w:p w:rsidR="00FA1613" w:rsidRDefault="00FA1613" w:rsidP="00FA1613">
      <w:pPr>
        <w:spacing w:line="276" w:lineRule="auto"/>
        <w:ind w:firstLine="708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>Ресурсный потенциал Вознесенского городского поселения образован следующими видами ресурсов:</w:t>
      </w:r>
    </w:p>
    <w:p w:rsidR="00FA1613" w:rsidRPr="00FA1613" w:rsidRDefault="00FA1613" w:rsidP="00FA1613">
      <w:pPr>
        <w:rPr>
          <w:b/>
          <w:lang w:val="ru-RU" w:eastAsia="ru-RU" w:bidi="ar-SA"/>
        </w:rPr>
      </w:pPr>
      <w:r w:rsidRPr="00FA1613">
        <w:rPr>
          <w:b/>
          <w:lang w:val="ru-RU" w:eastAsia="ru-RU" w:bidi="ar-SA"/>
        </w:rPr>
        <w:t xml:space="preserve">Кадровый ресурс </w:t>
      </w:r>
    </w:p>
    <w:p w:rsidR="00FA1613" w:rsidRPr="002B6BB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>Кадровый ресурс поселения сформирован из числа жителей поселения, находящи</w:t>
      </w:r>
      <w:r w:rsidRPr="002B6BB3">
        <w:rPr>
          <w:rFonts w:eastAsia="Times New Roman"/>
          <w:lang w:val="ru-RU" w:eastAsia="ru-RU" w:bidi="ar-SA"/>
        </w:rPr>
        <w:t>х</w:t>
      </w:r>
      <w:r w:rsidRPr="002B6BB3">
        <w:rPr>
          <w:rFonts w:eastAsia="Times New Roman"/>
          <w:lang w:val="ru-RU" w:eastAsia="ru-RU" w:bidi="ar-SA"/>
        </w:rPr>
        <w:t xml:space="preserve">ся в трудоспособном возрасте (1636 чел.), из-за высокой </w:t>
      </w:r>
      <w:proofErr w:type="spellStart"/>
      <w:r w:rsidRPr="002B6BB3">
        <w:rPr>
          <w:rFonts w:eastAsia="Times New Roman"/>
          <w:lang w:val="ru-RU" w:eastAsia="ru-RU" w:bidi="ar-SA"/>
        </w:rPr>
        <w:t>естесственной</w:t>
      </w:r>
      <w:proofErr w:type="spellEnd"/>
      <w:r w:rsidRPr="002B6BB3">
        <w:rPr>
          <w:rFonts w:eastAsia="Times New Roman"/>
          <w:lang w:val="ru-RU" w:eastAsia="ru-RU" w:bidi="ar-SA"/>
        </w:rPr>
        <w:t xml:space="preserve"> убыли и отриц</w:t>
      </w:r>
      <w:r w:rsidRPr="002B6BB3">
        <w:rPr>
          <w:rFonts w:eastAsia="Times New Roman"/>
          <w:lang w:val="ru-RU" w:eastAsia="ru-RU" w:bidi="ar-SA"/>
        </w:rPr>
        <w:t>а</w:t>
      </w:r>
      <w:r w:rsidRPr="002B6BB3">
        <w:rPr>
          <w:rFonts w:eastAsia="Times New Roman"/>
          <w:lang w:val="ru-RU" w:eastAsia="ru-RU" w:bidi="ar-SA"/>
        </w:rPr>
        <w:t>тельного сальдо миграции кадровые ресурсы городского поселения сокращаются на 1-2% ежегодно с нарастающим темпом. В поселении отмечается официальная низкая безраб</w:t>
      </w:r>
      <w:r w:rsidRPr="002B6BB3">
        <w:rPr>
          <w:rFonts w:eastAsia="Times New Roman"/>
          <w:lang w:val="ru-RU" w:eastAsia="ru-RU" w:bidi="ar-SA"/>
        </w:rPr>
        <w:t>о</w:t>
      </w:r>
      <w:r w:rsidRPr="002B6BB3">
        <w:rPr>
          <w:rFonts w:eastAsia="Times New Roman"/>
          <w:lang w:val="ru-RU" w:eastAsia="ru-RU" w:bidi="ar-SA"/>
        </w:rPr>
        <w:t>тица. Развитие промышленного производства в поселении, в т.ч. на новых инвестицио</w:t>
      </w:r>
      <w:r w:rsidRPr="002B6BB3">
        <w:rPr>
          <w:rFonts w:eastAsia="Times New Roman"/>
          <w:lang w:val="ru-RU" w:eastAsia="ru-RU" w:bidi="ar-SA"/>
        </w:rPr>
        <w:t>н</w:t>
      </w:r>
      <w:r w:rsidRPr="002B6BB3">
        <w:rPr>
          <w:rFonts w:eastAsia="Times New Roman"/>
          <w:lang w:val="ru-RU" w:eastAsia="ru-RU" w:bidi="ar-SA"/>
        </w:rPr>
        <w:t>ных площадках потребует квалифицированных специалистов, необходима политика профориентации молодежи и переподготовки/повышения квалификации трудоспособного населения поселения.</w:t>
      </w:r>
    </w:p>
    <w:p w:rsidR="00FA1613" w:rsidRPr="00D534F5" w:rsidRDefault="00FA1613" w:rsidP="00FA1613">
      <w:pPr>
        <w:rPr>
          <w:b/>
          <w:lang w:val="ru-RU" w:eastAsia="ru-RU" w:bidi="ar-SA"/>
        </w:rPr>
      </w:pPr>
      <w:r w:rsidRPr="00D534F5">
        <w:rPr>
          <w:b/>
          <w:lang w:val="ru-RU" w:eastAsia="ru-RU" w:bidi="ar-SA"/>
        </w:rPr>
        <w:t>Природные ресурсы</w:t>
      </w:r>
    </w:p>
    <w:p w:rsidR="00FA1613" w:rsidRPr="002B6BB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>Образованы лесными запасами (леса категории 1 и 2 общей площадью около 160 тыс. га), месторождениями строительного камня</w:t>
      </w:r>
      <w:r>
        <w:rPr>
          <w:rFonts w:eastAsia="Times New Roman"/>
          <w:lang w:val="ru-RU" w:eastAsia="ru-RU" w:bidi="ar-SA"/>
        </w:rPr>
        <w:t xml:space="preserve">, песка, </w:t>
      </w:r>
      <w:proofErr w:type="spellStart"/>
      <w:r>
        <w:rPr>
          <w:rFonts w:eastAsia="Times New Roman"/>
          <w:lang w:val="ru-RU" w:eastAsia="ru-RU" w:bidi="ar-SA"/>
        </w:rPr>
        <w:t>валунно-гравийно-песчаного</w:t>
      </w:r>
      <w:proofErr w:type="spellEnd"/>
      <w:r>
        <w:rPr>
          <w:rFonts w:eastAsia="Times New Roman"/>
          <w:lang w:val="ru-RU" w:eastAsia="ru-RU" w:bidi="ar-SA"/>
        </w:rPr>
        <w:t xml:space="preserve"> м</w:t>
      </w:r>
      <w:r>
        <w:rPr>
          <w:rFonts w:eastAsia="Times New Roman"/>
          <w:lang w:val="ru-RU" w:eastAsia="ru-RU" w:bidi="ar-SA"/>
        </w:rPr>
        <w:t>а</w:t>
      </w:r>
      <w:r>
        <w:rPr>
          <w:rFonts w:eastAsia="Times New Roman"/>
          <w:lang w:val="ru-RU" w:eastAsia="ru-RU" w:bidi="ar-SA"/>
        </w:rPr>
        <w:t>териала</w:t>
      </w:r>
      <w:r w:rsidRPr="002B6BB3">
        <w:rPr>
          <w:rFonts w:eastAsia="Times New Roman"/>
          <w:lang w:val="ru-RU" w:eastAsia="ru-RU" w:bidi="ar-SA"/>
        </w:rPr>
        <w:t xml:space="preserve">, добывается </w:t>
      </w:r>
      <w:r>
        <w:rPr>
          <w:rFonts w:eastAsia="Times New Roman"/>
          <w:lang w:val="ru-RU" w:eastAsia="ru-RU" w:bidi="ar-SA"/>
        </w:rPr>
        <w:t xml:space="preserve">преимущественно </w:t>
      </w:r>
      <w:r w:rsidRPr="002B6BB3">
        <w:rPr>
          <w:rFonts w:eastAsia="Times New Roman"/>
          <w:lang w:val="ru-RU" w:eastAsia="ru-RU" w:bidi="ar-SA"/>
        </w:rPr>
        <w:t>высококачественный габбро-диабаз</w:t>
      </w:r>
      <w:r>
        <w:rPr>
          <w:rFonts w:eastAsia="Times New Roman"/>
          <w:lang w:val="ru-RU" w:eastAsia="ru-RU" w:bidi="ar-SA"/>
        </w:rPr>
        <w:t xml:space="preserve"> (промышле</w:t>
      </w:r>
      <w:r>
        <w:rPr>
          <w:rFonts w:eastAsia="Times New Roman"/>
          <w:lang w:val="ru-RU" w:eastAsia="ru-RU" w:bidi="ar-SA"/>
        </w:rPr>
        <w:t>н</w:t>
      </w:r>
      <w:r>
        <w:rPr>
          <w:rFonts w:eastAsia="Times New Roman"/>
          <w:lang w:val="ru-RU" w:eastAsia="ru-RU" w:bidi="ar-SA"/>
        </w:rPr>
        <w:t>ные запасы около 40-50 млн тонн). На территории поселения</w:t>
      </w:r>
      <w:r w:rsidRPr="002B6BB3">
        <w:rPr>
          <w:rFonts w:eastAsia="Times New Roman"/>
          <w:lang w:val="ru-RU" w:eastAsia="ru-RU" w:bidi="ar-SA"/>
        </w:rPr>
        <w:t xml:space="preserve"> ведется </w:t>
      </w:r>
      <w:r>
        <w:rPr>
          <w:rFonts w:eastAsia="Times New Roman"/>
          <w:lang w:val="ru-RU" w:eastAsia="ru-RU" w:bidi="ar-SA"/>
        </w:rPr>
        <w:t>активное освоение</w:t>
      </w:r>
      <w:r w:rsidRPr="002B6BB3">
        <w:rPr>
          <w:rFonts w:eastAsia="Times New Roman"/>
          <w:lang w:val="ru-RU" w:eastAsia="ru-RU" w:bidi="ar-SA"/>
        </w:rPr>
        <w:t xml:space="preserve"> переработка</w:t>
      </w:r>
      <w:r>
        <w:rPr>
          <w:rFonts w:eastAsia="Times New Roman"/>
          <w:lang w:val="ru-RU" w:eastAsia="ru-RU" w:bidi="ar-SA"/>
        </w:rPr>
        <w:t xml:space="preserve"> природных ресурсов</w:t>
      </w:r>
      <w:r w:rsidRPr="002B6BB3">
        <w:rPr>
          <w:rFonts w:eastAsia="Times New Roman"/>
          <w:lang w:val="ru-RU" w:eastAsia="ru-RU" w:bidi="ar-SA"/>
        </w:rPr>
        <w:t xml:space="preserve">. </w:t>
      </w:r>
    </w:p>
    <w:p w:rsidR="00FA1613" w:rsidRPr="002B6BB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>В отношении лесных ресурсов отмечается хищническое отношение отдельных арендаторов участков, что представляет опасность для качественного восстановления ле</w:t>
      </w:r>
      <w:r w:rsidRPr="002B6BB3">
        <w:rPr>
          <w:rFonts w:eastAsia="Times New Roman"/>
          <w:lang w:val="ru-RU" w:eastAsia="ru-RU" w:bidi="ar-SA"/>
        </w:rPr>
        <w:t>с</w:t>
      </w:r>
      <w:r w:rsidRPr="002B6BB3">
        <w:rPr>
          <w:rFonts w:eastAsia="Times New Roman"/>
          <w:lang w:val="ru-RU" w:eastAsia="ru-RU" w:bidi="ar-SA"/>
        </w:rPr>
        <w:t>ных ресурсов.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 xml:space="preserve">Имеются рыбные запасы в р. Свирь и Онежском озере, ведется </w:t>
      </w:r>
      <w:proofErr w:type="spellStart"/>
      <w:r w:rsidRPr="002B6BB3">
        <w:rPr>
          <w:rFonts w:eastAsia="Times New Roman"/>
          <w:lang w:val="ru-RU" w:eastAsia="ru-RU" w:bidi="ar-SA"/>
        </w:rPr>
        <w:t>промысл</w:t>
      </w:r>
      <w:proofErr w:type="spellEnd"/>
      <w:r w:rsidRPr="002B6BB3">
        <w:rPr>
          <w:rFonts w:eastAsia="Times New Roman"/>
          <w:lang w:val="ru-RU" w:eastAsia="ru-RU" w:bidi="ar-SA"/>
        </w:rPr>
        <w:t xml:space="preserve"> сига и др. пород рыбы. Запасы рыбы истощены из-за активной браконьерской деятельности местн</w:t>
      </w:r>
      <w:r w:rsidRPr="002B6BB3">
        <w:rPr>
          <w:rFonts w:eastAsia="Times New Roman"/>
          <w:lang w:val="ru-RU" w:eastAsia="ru-RU" w:bidi="ar-SA"/>
        </w:rPr>
        <w:t>о</w:t>
      </w:r>
      <w:r w:rsidRPr="002B6BB3">
        <w:rPr>
          <w:rFonts w:eastAsia="Times New Roman"/>
          <w:lang w:val="ru-RU" w:eastAsia="ru-RU" w:bidi="ar-SA"/>
        </w:rPr>
        <w:t>го населения.</w:t>
      </w:r>
    </w:p>
    <w:p w:rsidR="00FA1613" w:rsidRPr="00D534F5" w:rsidRDefault="00FA1613" w:rsidP="00FA1613">
      <w:pPr>
        <w:rPr>
          <w:b/>
          <w:lang w:val="ru-RU" w:eastAsia="ru-RU" w:bidi="ar-SA"/>
        </w:rPr>
      </w:pPr>
      <w:r w:rsidRPr="00D534F5">
        <w:rPr>
          <w:b/>
          <w:lang w:val="ru-RU" w:eastAsia="ru-RU" w:bidi="ar-SA"/>
        </w:rPr>
        <w:t xml:space="preserve">Финансово-инвестиционные ресурсы 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proofErr w:type="gramStart"/>
      <w:r w:rsidRPr="002B6BB3">
        <w:rPr>
          <w:rFonts w:eastAsia="Times New Roman"/>
          <w:lang w:val="ru-RU" w:eastAsia="ru-RU" w:bidi="ar-SA"/>
        </w:rPr>
        <w:t>Образован</w:t>
      </w:r>
      <w:proofErr w:type="gramEnd"/>
      <w:r w:rsidRPr="002B6BB3">
        <w:rPr>
          <w:rFonts w:eastAsia="Times New Roman"/>
          <w:lang w:val="ru-RU" w:eastAsia="ru-RU" w:bidi="ar-SA"/>
        </w:rPr>
        <w:t xml:space="preserve"> собственными доходами поселения, составившими в 2014 году 8,34 млн рублей (19% доходов бюджета), по данному ресурсу имеется существенная зависимость от </w:t>
      </w:r>
      <w:proofErr w:type="spellStart"/>
      <w:r w:rsidRPr="002B6BB3">
        <w:rPr>
          <w:rFonts w:eastAsia="Times New Roman"/>
          <w:lang w:val="ru-RU" w:eastAsia="ru-RU" w:bidi="ar-SA"/>
        </w:rPr>
        <w:t>трансферов</w:t>
      </w:r>
      <w:proofErr w:type="spellEnd"/>
      <w:r w:rsidRPr="002B6BB3">
        <w:rPr>
          <w:rFonts w:eastAsia="Times New Roman"/>
          <w:lang w:val="ru-RU" w:eastAsia="ru-RU" w:bidi="ar-SA"/>
        </w:rPr>
        <w:t xml:space="preserve"> из районного и областного бюджета. Необходимо развитие собственных источников доходов поселения для снижения зависимости от внешних источников и роста возможностей по инвестициям в развитие муниципального хозяйства и социальной сф</w:t>
      </w:r>
      <w:r w:rsidRPr="002B6BB3">
        <w:rPr>
          <w:rFonts w:eastAsia="Times New Roman"/>
          <w:lang w:val="ru-RU" w:eastAsia="ru-RU" w:bidi="ar-SA"/>
        </w:rPr>
        <w:t>е</w:t>
      </w:r>
      <w:r w:rsidRPr="002B6BB3">
        <w:rPr>
          <w:rFonts w:eastAsia="Times New Roman"/>
          <w:lang w:val="ru-RU" w:eastAsia="ru-RU" w:bidi="ar-SA"/>
        </w:rPr>
        <w:t>ры.</w:t>
      </w:r>
      <w:r>
        <w:rPr>
          <w:rFonts w:eastAsia="Times New Roman"/>
          <w:lang w:val="ru-RU" w:eastAsia="ru-RU" w:bidi="ar-SA"/>
        </w:rPr>
        <w:t xml:space="preserve"> Инвестиционные ресурсы сформированы преимущественно внешними источниками (бюджет Ленинградской области), собственные инвестиции в основной капитал из мун</w:t>
      </w:r>
      <w:r>
        <w:rPr>
          <w:rFonts w:eastAsia="Times New Roman"/>
          <w:lang w:val="ru-RU" w:eastAsia="ru-RU" w:bidi="ar-SA"/>
        </w:rPr>
        <w:t>и</w:t>
      </w:r>
      <w:r>
        <w:rPr>
          <w:rFonts w:eastAsia="Times New Roman"/>
          <w:lang w:val="ru-RU" w:eastAsia="ru-RU" w:bidi="ar-SA"/>
        </w:rPr>
        <w:t>ципального бюджета не превышают 1 млн рублей в год, частные – 5-7 млн рублей в год.</w:t>
      </w:r>
    </w:p>
    <w:p w:rsidR="00FA1613" w:rsidRPr="00D534F5" w:rsidRDefault="00FA1613" w:rsidP="00FA1613">
      <w:pPr>
        <w:rPr>
          <w:b/>
          <w:lang w:val="ru-RU" w:eastAsia="ru-RU" w:bidi="ar-SA"/>
        </w:rPr>
      </w:pPr>
      <w:r w:rsidRPr="00D534F5">
        <w:rPr>
          <w:b/>
          <w:lang w:val="ru-RU" w:eastAsia="ru-RU" w:bidi="ar-SA"/>
        </w:rPr>
        <w:t>Земельные ресурсы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2B6BB3">
        <w:rPr>
          <w:rFonts w:eastAsia="Times New Roman"/>
          <w:lang w:val="ru-RU" w:eastAsia="ru-RU" w:bidi="ar-SA"/>
        </w:rPr>
        <w:t>Поселение обладает значительными территориальными ресурсами, незанятыми в экономической деятельности, преимущественно труднодоступными, поросшими лесом – около 170000 га. Земли сельскохозяйственного назначения в основном не используются ввиду повышенных рисков осуществления земледелия в существующих климатических условиях и плохой транспортной доступности рынков сбыта продукции сельского хозя</w:t>
      </w:r>
      <w:r w:rsidRPr="002B6BB3">
        <w:rPr>
          <w:rFonts w:eastAsia="Times New Roman"/>
          <w:lang w:val="ru-RU" w:eastAsia="ru-RU" w:bidi="ar-SA"/>
        </w:rPr>
        <w:t>й</w:t>
      </w:r>
      <w:r w:rsidRPr="002B6BB3">
        <w:rPr>
          <w:rFonts w:eastAsia="Times New Roman"/>
          <w:lang w:val="ru-RU" w:eastAsia="ru-RU" w:bidi="ar-SA"/>
        </w:rPr>
        <w:t>ства. Муниципальными властями выявляются неиспользуемые земли и постройки для дальнейшего включения их в экономический оборот. На территории поселения создаются площадки с благоприятными условиями для организации экономической деятельности, в т.ч. площадка в п.</w:t>
      </w:r>
      <w:r>
        <w:rPr>
          <w:rFonts w:eastAsia="Times New Roman"/>
          <w:lang w:val="ru-RU" w:eastAsia="ru-RU" w:bidi="ar-SA"/>
        </w:rPr>
        <w:t xml:space="preserve"> </w:t>
      </w:r>
      <w:r w:rsidRPr="002B6BB3">
        <w:rPr>
          <w:rFonts w:eastAsia="Times New Roman"/>
          <w:lang w:val="ru-RU" w:eastAsia="ru-RU" w:bidi="ar-SA"/>
        </w:rPr>
        <w:t>Вознесенье, площадь 3 га.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Обеспеченность Вознесенского городского поселения ресурсами в целом достато</w:t>
      </w:r>
      <w:r>
        <w:rPr>
          <w:rFonts w:eastAsia="Times New Roman"/>
          <w:lang w:val="ru-RU" w:eastAsia="ru-RU" w:bidi="ar-SA"/>
        </w:rPr>
        <w:t>ч</w:t>
      </w:r>
      <w:r>
        <w:rPr>
          <w:rFonts w:eastAsia="Times New Roman"/>
          <w:lang w:val="ru-RU" w:eastAsia="ru-RU" w:bidi="ar-SA"/>
        </w:rPr>
        <w:t xml:space="preserve">ная для обеспечения текущей экономической деятельности предприятий и социального развития поселения. </w:t>
      </w:r>
      <w:proofErr w:type="gramStart"/>
      <w:r>
        <w:rPr>
          <w:rFonts w:eastAsia="Times New Roman"/>
          <w:lang w:val="ru-RU" w:eastAsia="ru-RU" w:bidi="ar-SA"/>
        </w:rPr>
        <w:t>В средне- и долгосрочной перспективе для интенсивного развития поселения требуется активная политика в области ресурсного обеспечения социально-экономического развития, в т.ч. развитие собственных кадровых ресурсов, расширение базы формирования финансовых ресурсов поселения,  повышение доступности ряда р</w:t>
      </w:r>
      <w:r>
        <w:rPr>
          <w:rFonts w:eastAsia="Times New Roman"/>
          <w:lang w:val="ru-RU" w:eastAsia="ru-RU" w:bidi="ar-SA"/>
        </w:rPr>
        <w:t>е</w:t>
      </w:r>
      <w:r>
        <w:rPr>
          <w:rFonts w:eastAsia="Times New Roman"/>
          <w:lang w:val="ru-RU" w:eastAsia="ru-RU" w:bidi="ar-SA"/>
        </w:rPr>
        <w:t>сурсов (территориальных, инвестиционных) для включения их в экономический оборот, контроль за использованием природных ресурсов для недопущения их полного истощ</w:t>
      </w:r>
      <w:r>
        <w:rPr>
          <w:rFonts w:eastAsia="Times New Roman"/>
          <w:lang w:val="ru-RU" w:eastAsia="ru-RU" w:bidi="ar-SA"/>
        </w:rPr>
        <w:t>е</w:t>
      </w:r>
      <w:r>
        <w:rPr>
          <w:rFonts w:eastAsia="Times New Roman"/>
          <w:lang w:val="ru-RU" w:eastAsia="ru-RU" w:bidi="ar-SA"/>
        </w:rPr>
        <w:t>ния.</w:t>
      </w:r>
      <w:proofErr w:type="gramEnd"/>
    </w:p>
    <w:p w:rsidR="0028481C" w:rsidRPr="002B6BB3" w:rsidRDefault="0028481C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</w:p>
    <w:p w:rsidR="00862479" w:rsidRDefault="00862479" w:rsidP="009471DC">
      <w:pPr>
        <w:pStyle w:val="3"/>
        <w:rPr>
          <w:lang w:val="ru-RU"/>
        </w:rPr>
      </w:pPr>
      <w:bookmarkStart w:id="32" w:name="_Toc415564071"/>
      <w:r>
        <w:rPr>
          <w:lang w:val="ru-RU"/>
        </w:rPr>
        <w:t>1.1.2.  Анализ внешней среды</w:t>
      </w:r>
      <w:bookmarkEnd w:id="32"/>
    </w:p>
    <w:p w:rsidR="0028481C" w:rsidRDefault="0028481C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</w:p>
    <w:p w:rsidR="00FA1613" w:rsidRPr="00672162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672162">
        <w:rPr>
          <w:rFonts w:eastAsia="Times New Roman"/>
          <w:lang w:val="ru-RU" w:eastAsia="ru-RU" w:bidi="ar-SA"/>
        </w:rPr>
        <w:t>Внешние условия развития Вознесенского городского поселения сформированы процессами развития Ленинградской области, Северо-Западного федерального округа и Российской Федерации в целом.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672162">
        <w:rPr>
          <w:rFonts w:eastAsia="Times New Roman"/>
          <w:lang w:val="ru-RU" w:eastAsia="ru-RU" w:bidi="ar-SA"/>
        </w:rPr>
        <w:t>Вследствие высокой степени зависимости бюджета поселения от трансфертов из бюджетов других уровней (областного, районного, федерального) изменения во внешней среде могут иметь критические последствия для жизнедеятельности и развития поселения.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По состоянию </w:t>
      </w:r>
      <w:proofErr w:type="gramStart"/>
      <w:r>
        <w:rPr>
          <w:rFonts w:eastAsia="Times New Roman"/>
          <w:lang w:val="ru-RU" w:eastAsia="ru-RU" w:bidi="ar-SA"/>
        </w:rPr>
        <w:t>на конец</w:t>
      </w:r>
      <w:proofErr w:type="gramEnd"/>
      <w:r>
        <w:rPr>
          <w:rFonts w:eastAsia="Times New Roman"/>
          <w:lang w:val="ru-RU" w:eastAsia="ru-RU" w:bidi="ar-SA"/>
        </w:rPr>
        <w:t xml:space="preserve"> 2014 года основными факторами внешней среды для Во</w:t>
      </w:r>
      <w:r>
        <w:rPr>
          <w:rFonts w:eastAsia="Times New Roman"/>
          <w:lang w:val="ru-RU" w:eastAsia="ru-RU" w:bidi="ar-SA"/>
        </w:rPr>
        <w:t>з</w:t>
      </w:r>
      <w:r>
        <w:rPr>
          <w:rFonts w:eastAsia="Times New Roman"/>
          <w:lang w:val="ru-RU" w:eastAsia="ru-RU" w:bidi="ar-SA"/>
        </w:rPr>
        <w:t>несенского поселения являлись (по величине воздействия):</w:t>
      </w:r>
    </w:p>
    <w:p w:rsidR="00FA1613" w:rsidRPr="00814E71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Кризис</w:t>
      </w:r>
      <w:r w:rsidRPr="00814E71">
        <w:rPr>
          <w:rFonts w:eastAsia="Times New Roman"/>
          <w:lang w:val="ru-RU" w:eastAsia="ru-RU" w:bidi="ar-SA"/>
        </w:rPr>
        <w:t xml:space="preserve"> в российской экономике, начавшийся в 2013 году</w:t>
      </w:r>
      <w:r>
        <w:rPr>
          <w:rFonts w:eastAsia="Times New Roman"/>
          <w:lang w:val="ru-RU" w:eastAsia="ru-RU" w:bidi="ar-SA"/>
        </w:rPr>
        <w:t>;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Результатом кризиса является сокращение доходов муниципального бюджета, снижение доходов населения, спад инвестиционной активности частных инвесторов, се</w:t>
      </w:r>
      <w:r>
        <w:rPr>
          <w:rFonts w:eastAsia="Times New Roman"/>
          <w:lang w:val="ru-RU" w:eastAsia="ru-RU" w:bidi="ar-SA"/>
        </w:rPr>
        <w:t>к</w:t>
      </w:r>
      <w:r>
        <w:rPr>
          <w:rFonts w:eastAsia="Times New Roman"/>
          <w:lang w:val="ru-RU" w:eastAsia="ru-RU" w:bidi="ar-SA"/>
        </w:rPr>
        <w:t>вестр государственных инвестиционных программ и программ предприятий естественных монополистов, снижение объемов перевозок через Волго-Балтийский водный путь и с</w:t>
      </w:r>
      <w:r>
        <w:rPr>
          <w:rFonts w:eastAsia="Times New Roman"/>
          <w:lang w:val="ru-RU" w:eastAsia="ru-RU" w:bidi="ar-SA"/>
        </w:rPr>
        <w:t>о</w:t>
      </w:r>
      <w:r>
        <w:rPr>
          <w:rFonts w:eastAsia="Times New Roman"/>
          <w:lang w:val="ru-RU" w:eastAsia="ru-RU" w:bidi="ar-SA"/>
        </w:rPr>
        <w:t>кращение заказов на крупнейших предприятиях поселения, девальвация рубля.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Санкции зарубежных стран по отношению к России вследствие внешнеп</w:t>
      </w:r>
      <w:r>
        <w:rPr>
          <w:rFonts w:eastAsia="Times New Roman"/>
          <w:lang w:val="ru-RU" w:eastAsia="ru-RU" w:bidi="ar-SA"/>
        </w:rPr>
        <w:t>о</w:t>
      </w:r>
      <w:r>
        <w:rPr>
          <w:rFonts w:eastAsia="Times New Roman"/>
          <w:lang w:val="ru-RU" w:eastAsia="ru-RU" w:bidi="ar-SA"/>
        </w:rPr>
        <w:t>литического конфликта вокруг Украины;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proofErr w:type="spellStart"/>
      <w:r>
        <w:rPr>
          <w:rFonts w:eastAsia="Times New Roman"/>
          <w:lang w:val="ru-RU" w:eastAsia="ru-RU" w:bidi="ar-SA"/>
        </w:rPr>
        <w:t>Катализация</w:t>
      </w:r>
      <w:proofErr w:type="spellEnd"/>
      <w:r>
        <w:rPr>
          <w:rFonts w:eastAsia="Times New Roman"/>
          <w:lang w:val="ru-RU" w:eastAsia="ru-RU" w:bidi="ar-SA"/>
        </w:rPr>
        <w:t xml:space="preserve"> негативных явлений в рамках наступившего экономического кризиса, ограничение доступа к закупкам</w:t>
      </w:r>
      <w:bookmarkStart w:id="33" w:name="_GoBack"/>
      <w:bookmarkEnd w:id="33"/>
      <w:r>
        <w:rPr>
          <w:rFonts w:eastAsia="Times New Roman"/>
          <w:lang w:val="ru-RU" w:eastAsia="ru-RU" w:bidi="ar-SA"/>
        </w:rPr>
        <w:t xml:space="preserve"> иностранных товаров и оборудования, остановка или стагнация делового сотрудничества с предприятиями из стран, поддержавших </w:t>
      </w:r>
      <w:proofErr w:type="spellStart"/>
      <w:r>
        <w:rPr>
          <w:rFonts w:eastAsia="Times New Roman"/>
          <w:lang w:val="ru-RU" w:eastAsia="ru-RU" w:bidi="ar-SA"/>
        </w:rPr>
        <w:t>санкцио</w:t>
      </w:r>
      <w:r>
        <w:rPr>
          <w:rFonts w:eastAsia="Times New Roman"/>
          <w:lang w:val="ru-RU" w:eastAsia="ru-RU" w:bidi="ar-SA"/>
        </w:rPr>
        <w:t>н</w:t>
      </w:r>
      <w:r>
        <w:rPr>
          <w:rFonts w:eastAsia="Times New Roman"/>
          <w:lang w:val="ru-RU" w:eastAsia="ru-RU" w:bidi="ar-SA"/>
        </w:rPr>
        <w:t>ную</w:t>
      </w:r>
      <w:proofErr w:type="spellEnd"/>
      <w:r>
        <w:rPr>
          <w:rFonts w:eastAsia="Times New Roman"/>
          <w:lang w:val="ru-RU" w:eastAsia="ru-RU" w:bidi="ar-SA"/>
        </w:rPr>
        <w:t xml:space="preserve"> политику (ЕС, США, Япония и др.).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Активная политика Ленинградской области в сфере развития периферийных районов;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Развитие периферийных территорий осуществляется в рамках действующей Ко</w:t>
      </w:r>
      <w:r>
        <w:rPr>
          <w:rFonts w:eastAsia="Times New Roman"/>
          <w:lang w:val="ru-RU" w:eastAsia="ru-RU" w:bidi="ar-SA"/>
        </w:rPr>
        <w:t>н</w:t>
      </w:r>
      <w:r>
        <w:rPr>
          <w:rFonts w:eastAsia="Times New Roman"/>
          <w:lang w:val="ru-RU" w:eastAsia="ru-RU" w:bidi="ar-SA"/>
        </w:rPr>
        <w:t>цепции социально-экономического развития области на долгосрочный период, в перспе</w:t>
      </w:r>
      <w:r>
        <w:rPr>
          <w:rFonts w:eastAsia="Times New Roman"/>
          <w:lang w:val="ru-RU" w:eastAsia="ru-RU" w:bidi="ar-SA"/>
        </w:rPr>
        <w:t>к</w:t>
      </w:r>
      <w:r>
        <w:rPr>
          <w:rFonts w:eastAsia="Times New Roman"/>
          <w:lang w:val="ru-RU" w:eastAsia="ru-RU" w:bidi="ar-SA"/>
        </w:rPr>
        <w:t>тиве приведет к сглаживанию диспропорций социально-экономического развития разли</w:t>
      </w:r>
      <w:r>
        <w:rPr>
          <w:rFonts w:eastAsia="Times New Roman"/>
          <w:lang w:val="ru-RU" w:eastAsia="ru-RU" w:bidi="ar-SA"/>
        </w:rPr>
        <w:t>ч</w:t>
      </w:r>
      <w:r>
        <w:rPr>
          <w:rFonts w:eastAsia="Times New Roman"/>
          <w:lang w:val="ru-RU" w:eastAsia="ru-RU" w:bidi="ar-SA"/>
        </w:rPr>
        <w:t>ных территорий, росту бюджетных инвестиций в экономику, инфраструктуру и социал</w:t>
      </w:r>
      <w:r>
        <w:rPr>
          <w:rFonts w:eastAsia="Times New Roman"/>
          <w:lang w:val="ru-RU" w:eastAsia="ru-RU" w:bidi="ar-SA"/>
        </w:rPr>
        <w:t>ь</w:t>
      </w:r>
      <w:r>
        <w:rPr>
          <w:rFonts w:eastAsia="Times New Roman"/>
          <w:lang w:val="ru-RU" w:eastAsia="ru-RU" w:bidi="ar-SA"/>
        </w:rPr>
        <w:t>ную сферы поселения, новым возможностям этнокультурного развития вепсского народа. Объемы инвестиций области в свою очередь находятся в зависимости от экономического состояния в РФ.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Промышленная политика России и Ленинградской области;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Утверждение федерального закона «О промышленной политике» и дальнейшее развитие системы документов о промышленной политике и размещении производстве</w:t>
      </w:r>
      <w:r>
        <w:rPr>
          <w:rFonts w:eastAsia="Times New Roman"/>
          <w:lang w:val="ru-RU" w:eastAsia="ru-RU" w:bidi="ar-SA"/>
        </w:rPr>
        <w:t>н</w:t>
      </w:r>
      <w:r>
        <w:rPr>
          <w:rFonts w:eastAsia="Times New Roman"/>
          <w:lang w:val="ru-RU" w:eastAsia="ru-RU" w:bidi="ar-SA"/>
        </w:rPr>
        <w:t xml:space="preserve">ных сил на областном уровне позволит более эффективно выстроить промышленную и инвестиционную политику в т.ч. на территории </w:t>
      </w:r>
      <w:proofErr w:type="spellStart"/>
      <w:r>
        <w:rPr>
          <w:rFonts w:eastAsia="Times New Roman"/>
          <w:lang w:val="ru-RU" w:eastAsia="ru-RU" w:bidi="ar-SA"/>
        </w:rPr>
        <w:t>Подпорожского</w:t>
      </w:r>
      <w:proofErr w:type="spellEnd"/>
      <w:r>
        <w:rPr>
          <w:rFonts w:eastAsia="Times New Roman"/>
          <w:lang w:val="ru-RU" w:eastAsia="ru-RU" w:bidi="ar-SA"/>
        </w:rPr>
        <w:t xml:space="preserve"> района и Вознесенского </w:t>
      </w:r>
      <w:r w:rsidR="003D305D">
        <w:rPr>
          <w:rFonts w:eastAsia="Times New Roman"/>
          <w:lang w:val="ru-RU" w:eastAsia="ru-RU" w:bidi="ar-SA"/>
        </w:rPr>
        <w:t>городского</w:t>
      </w:r>
      <w:r>
        <w:rPr>
          <w:rFonts w:eastAsia="Times New Roman"/>
          <w:lang w:val="ru-RU" w:eastAsia="ru-RU" w:bidi="ar-SA"/>
        </w:rPr>
        <w:t xml:space="preserve"> поселения.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Наиболее важные факторы внешней среды в целом имеют в краткосрочном пери</w:t>
      </w:r>
      <w:r>
        <w:rPr>
          <w:rFonts w:eastAsia="Times New Roman"/>
          <w:lang w:val="ru-RU" w:eastAsia="ru-RU" w:bidi="ar-SA"/>
        </w:rPr>
        <w:t>о</w:t>
      </w:r>
      <w:r>
        <w:rPr>
          <w:rFonts w:eastAsia="Times New Roman"/>
          <w:lang w:val="ru-RU" w:eastAsia="ru-RU" w:bidi="ar-SA"/>
        </w:rPr>
        <w:t xml:space="preserve">де негативный тренд, ожидаемые положительные изменения в социально-экономическом развитии поселения возможны в среднесрочном периоде в 2018-2020 гг. и связаны </w:t>
      </w:r>
      <w:proofErr w:type="gramStart"/>
      <w:r>
        <w:rPr>
          <w:rFonts w:eastAsia="Times New Roman"/>
          <w:lang w:val="ru-RU" w:eastAsia="ru-RU" w:bidi="ar-SA"/>
        </w:rPr>
        <w:t>с</w:t>
      </w:r>
      <w:proofErr w:type="gramEnd"/>
      <w:r>
        <w:rPr>
          <w:rFonts w:eastAsia="Times New Roman"/>
          <w:lang w:val="ru-RU" w:eastAsia="ru-RU" w:bidi="ar-SA"/>
        </w:rPr>
        <w:t>: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разрешением внешнеполитического кризиса вокруг событий на Украине, 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реструктуризацией российской экономики в пользу перерабатывающего производства, 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ростом цен и спроса на основные экспортные товары РФ (нефть, газ, удо</w:t>
      </w:r>
      <w:r>
        <w:rPr>
          <w:rFonts w:eastAsia="Times New Roman"/>
          <w:lang w:val="ru-RU" w:eastAsia="ru-RU" w:bidi="ar-SA"/>
        </w:rPr>
        <w:t>б</w:t>
      </w:r>
      <w:r>
        <w:rPr>
          <w:rFonts w:eastAsia="Times New Roman"/>
          <w:lang w:val="ru-RU" w:eastAsia="ru-RU" w:bidi="ar-SA"/>
        </w:rPr>
        <w:t xml:space="preserve">рения, металлы, лес). </w:t>
      </w:r>
    </w:p>
    <w:p w:rsidR="00FA1613" w:rsidRDefault="00FA1613" w:rsidP="00FA1613">
      <w:pPr>
        <w:pStyle w:val="a6"/>
        <w:numPr>
          <w:ilvl w:val="0"/>
          <w:numId w:val="24"/>
        </w:numPr>
        <w:spacing w:line="276" w:lineRule="auto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 xml:space="preserve">завершением строительства ряда инфраструктурных проектов в регионе, в т.ч. вводе в эксплуатацию второй нитки </w:t>
      </w:r>
      <w:proofErr w:type="spellStart"/>
      <w:r>
        <w:rPr>
          <w:rFonts w:eastAsia="Times New Roman"/>
          <w:lang w:val="ru-RU" w:eastAsia="ru-RU" w:bidi="ar-SA"/>
        </w:rPr>
        <w:t>Нижнесвирских</w:t>
      </w:r>
      <w:proofErr w:type="spellEnd"/>
      <w:r>
        <w:rPr>
          <w:rFonts w:eastAsia="Times New Roman"/>
          <w:lang w:val="ru-RU" w:eastAsia="ru-RU" w:bidi="ar-SA"/>
        </w:rPr>
        <w:t xml:space="preserve"> шлюзов на Волго-Балтийском водном пути и последующем повышении доходности использ</w:t>
      </w:r>
      <w:r>
        <w:rPr>
          <w:rFonts w:eastAsia="Times New Roman"/>
          <w:lang w:val="ru-RU" w:eastAsia="ru-RU" w:bidi="ar-SA"/>
        </w:rPr>
        <w:t>о</w:t>
      </w:r>
      <w:r>
        <w:rPr>
          <w:rFonts w:eastAsia="Times New Roman"/>
          <w:lang w:val="ru-RU" w:eastAsia="ru-RU" w:bidi="ar-SA"/>
        </w:rPr>
        <w:t>вания данного пути для перевозки пассажиров и грузов.</w:t>
      </w:r>
    </w:p>
    <w:p w:rsidR="00FA1613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>
        <w:rPr>
          <w:rFonts w:eastAsia="Times New Roman"/>
          <w:lang w:val="ru-RU" w:eastAsia="ru-RU" w:bidi="ar-SA"/>
        </w:rPr>
        <w:t>На первом этапе реализации стратегии (2015-2017 гг.) поселение может столкнут</w:t>
      </w:r>
      <w:r>
        <w:rPr>
          <w:rFonts w:eastAsia="Times New Roman"/>
          <w:lang w:val="ru-RU" w:eastAsia="ru-RU" w:bidi="ar-SA"/>
        </w:rPr>
        <w:t>ь</w:t>
      </w:r>
      <w:r>
        <w:rPr>
          <w:rFonts w:eastAsia="Times New Roman"/>
          <w:lang w:val="ru-RU" w:eastAsia="ru-RU" w:bidi="ar-SA"/>
        </w:rPr>
        <w:t xml:space="preserve">ся с ограничением трансфертов из бюджетов других уровней, снижением муниципальных доходов, падением уровня и качества жизни населения. В среднесрочной перспективе прогноз является положительным, возможно появление новых частных инвестиционных проектов, оживление экономической активности, рост заказов на продукцию и услуги предприятий поселения, рост </w:t>
      </w:r>
      <w:proofErr w:type="spellStart"/>
      <w:r>
        <w:rPr>
          <w:rFonts w:eastAsia="Times New Roman"/>
          <w:lang w:val="ru-RU" w:eastAsia="ru-RU" w:bidi="ar-SA"/>
        </w:rPr>
        <w:t>востребованности</w:t>
      </w:r>
      <w:proofErr w:type="spellEnd"/>
      <w:r>
        <w:rPr>
          <w:rFonts w:eastAsia="Times New Roman"/>
          <w:lang w:val="ru-RU" w:eastAsia="ru-RU" w:bidi="ar-SA"/>
        </w:rPr>
        <w:t xml:space="preserve"> земельных ресурсов поселения, рост д</w:t>
      </w:r>
      <w:r>
        <w:rPr>
          <w:rFonts w:eastAsia="Times New Roman"/>
          <w:lang w:val="ru-RU" w:eastAsia="ru-RU" w:bidi="ar-SA"/>
        </w:rPr>
        <w:t>о</w:t>
      </w:r>
      <w:r>
        <w:rPr>
          <w:rFonts w:eastAsia="Times New Roman"/>
          <w:lang w:val="ru-RU" w:eastAsia="ru-RU" w:bidi="ar-SA"/>
        </w:rPr>
        <w:t>ходов муниципального бюджета и возможностей развития социальной и этнокультурной сферы.</w:t>
      </w:r>
    </w:p>
    <w:p w:rsidR="00862479" w:rsidRDefault="00862479" w:rsidP="00862479">
      <w:pPr>
        <w:rPr>
          <w:lang w:val="ru-RU"/>
        </w:rPr>
      </w:pPr>
    </w:p>
    <w:p w:rsidR="00862479" w:rsidRDefault="00862479" w:rsidP="009471DC">
      <w:pPr>
        <w:pStyle w:val="3"/>
        <w:rPr>
          <w:lang w:val="ru-RU"/>
        </w:rPr>
      </w:pPr>
      <w:bookmarkStart w:id="34" w:name="_Toc415564072"/>
      <w:r>
        <w:rPr>
          <w:lang w:val="ru-RU"/>
        </w:rPr>
        <w:t xml:space="preserve">1.1.3. </w:t>
      </w:r>
      <w:r w:rsidR="009471DC">
        <w:t>SWOT</w:t>
      </w:r>
      <w:r w:rsidR="009471DC">
        <w:rPr>
          <w:lang w:val="ru-RU"/>
        </w:rPr>
        <w:t>-анализ социально-экономического положения Вознесенского г</w:t>
      </w:r>
      <w:r w:rsidR="009471DC">
        <w:rPr>
          <w:lang w:val="ru-RU"/>
        </w:rPr>
        <w:t>о</w:t>
      </w:r>
      <w:r w:rsidR="009471DC">
        <w:rPr>
          <w:lang w:val="ru-RU"/>
        </w:rPr>
        <w:t>родского поселения</w:t>
      </w:r>
      <w:bookmarkEnd w:id="34"/>
    </w:p>
    <w:p w:rsidR="009471DC" w:rsidRDefault="009471DC" w:rsidP="00862479">
      <w:pPr>
        <w:rPr>
          <w:lang w:val="ru-RU"/>
        </w:rPr>
      </w:pPr>
    </w:p>
    <w:p w:rsidR="00FA1613" w:rsidRDefault="00FA1613" w:rsidP="0028481C">
      <w:pPr>
        <w:spacing w:line="276" w:lineRule="auto"/>
        <w:rPr>
          <w:lang w:val="ru-RU"/>
        </w:rPr>
      </w:pPr>
      <w:r w:rsidRPr="00BF0EE3">
        <w:rPr>
          <w:lang w:val="ru-RU"/>
        </w:rPr>
        <w:t xml:space="preserve">Для комплексного анализа </w:t>
      </w:r>
      <w:r>
        <w:rPr>
          <w:lang w:val="ru-RU"/>
        </w:rPr>
        <w:t>социально-экономического положения Вознесенского горо</w:t>
      </w:r>
      <w:r>
        <w:rPr>
          <w:lang w:val="ru-RU"/>
        </w:rPr>
        <w:t>д</w:t>
      </w:r>
      <w:r>
        <w:rPr>
          <w:lang w:val="ru-RU"/>
        </w:rPr>
        <w:t>ского</w:t>
      </w:r>
      <w:r w:rsidRPr="00BF0EE3">
        <w:rPr>
          <w:lang w:val="ru-RU"/>
        </w:rPr>
        <w:t xml:space="preserve"> поселения был проведен SWOT-анализ с выделением ключевых </w:t>
      </w:r>
      <w:r>
        <w:rPr>
          <w:lang w:val="ru-RU"/>
        </w:rPr>
        <w:t>сильных и слабых сторон района.</w:t>
      </w:r>
    </w:p>
    <w:p w:rsidR="00FA1613" w:rsidRPr="00BF0EE3" w:rsidRDefault="00FA1613" w:rsidP="0028481C">
      <w:pPr>
        <w:spacing w:line="276" w:lineRule="auto"/>
        <w:rPr>
          <w:lang w:val="ru-RU"/>
        </w:rPr>
      </w:pPr>
    </w:p>
    <w:p w:rsidR="00FA1613" w:rsidRPr="00BF0EE3" w:rsidRDefault="00FA1613" w:rsidP="0028481C">
      <w:pPr>
        <w:spacing w:line="276" w:lineRule="auto"/>
        <w:rPr>
          <w:lang w:val="ru-RU"/>
        </w:rPr>
      </w:pPr>
      <w:r w:rsidRPr="00BF0EE3">
        <w:rPr>
          <w:lang w:val="ru-RU"/>
        </w:rPr>
        <w:t>Анализ проведен по следующим основным направлениям</w:t>
      </w:r>
      <w:r>
        <w:rPr>
          <w:lang w:val="ru-RU"/>
        </w:rPr>
        <w:t xml:space="preserve"> (</w:t>
      </w:r>
      <w:fldSimple w:instr=" REF _Ref415153067 \h  \* MERGEFORMAT ">
        <w:r w:rsidR="00E2704F" w:rsidRPr="00213C61">
          <w:rPr>
            <w:lang w:val="ru-RU"/>
          </w:rPr>
          <w:t xml:space="preserve">Таблица </w:t>
        </w:r>
        <w:r w:rsidR="00E2704F" w:rsidRPr="00E2704F">
          <w:rPr>
            <w:noProof/>
            <w:lang w:val="ru-RU"/>
          </w:rPr>
          <w:t>13</w:t>
        </w:r>
      </w:fldSimple>
      <w:r>
        <w:rPr>
          <w:lang w:val="ru-RU"/>
        </w:rPr>
        <w:t>)</w:t>
      </w:r>
      <w:r w:rsidRPr="00BF0EE3">
        <w:rPr>
          <w:lang w:val="ru-RU"/>
        </w:rPr>
        <w:t>: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географическое положение;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транспорт, инфраструктура;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демографическая ситуация, занятость;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экономика;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инженерная инфраструктура;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жилищно-коммунальная сфера;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 w:rsidRPr="00F21E26">
        <w:rPr>
          <w:lang w:val="ru-RU"/>
        </w:rPr>
        <w:t>туризм и культурно-историческое наследие;</w:t>
      </w:r>
    </w:p>
    <w:p w:rsidR="00FA1613" w:rsidRPr="00F21E26" w:rsidRDefault="00FA1613" w:rsidP="0028481C">
      <w:pPr>
        <w:pStyle w:val="a6"/>
        <w:numPr>
          <w:ilvl w:val="0"/>
          <w:numId w:val="25"/>
        </w:numPr>
        <w:spacing w:line="276" w:lineRule="auto"/>
        <w:rPr>
          <w:lang w:val="ru-RU"/>
        </w:rPr>
      </w:pPr>
      <w:r>
        <w:rPr>
          <w:lang w:val="ru-RU"/>
        </w:rPr>
        <w:t xml:space="preserve">этнокультурное развитие </w:t>
      </w:r>
      <w:r w:rsidRPr="00F21E26">
        <w:rPr>
          <w:lang w:val="ru-RU"/>
        </w:rPr>
        <w:t>малочисленны</w:t>
      </w:r>
      <w:r>
        <w:rPr>
          <w:lang w:val="ru-RU"/>
        </w:rPr>
        <w:t>х коренных народов</w:t>
      </w:r>
      <w:r w:rsidRPr="00F21E26">
        <w:rPr>
          <w:lang w:val="ru-RU"/>
        </w:rPr>
        <w:t>.</w:t>
      </w:r>
    </w:p>
    <w:p w:rsidR="00FA1613" w:rsidRDefault="00FA1613" w:rsidP="00FA1613">
      <w:pPr>
        <w:rPr>
          <w:lang w:val="ru-RU"/>
        </w:rPr>
      </w:pPr>
    </w:p>
    <w:p w:rsidR="00FA1613" w:rsidRDefault="00FA1613" w:rsidP="00FA1613">
      <w:pPr>
        <w:pStyle w:val="a3"/>
        <w:rPr>
          <w:lang w:val="ru-RU" w:eastAsia="ru-RU" w:bidi="ar-SA"/>
        </w:rPr>
      </w:pPr>
      <w:bookmarkStart w:id="35" w:name="_Ref415153067"/>
      <w:r w:rsidRPr="00213C61">
        <w:rPr>
          <w:lang w:val="ru-RU"/>
        </w:rPr>
        <w:t xml:space="preserve">Таблица </w:t>
      </w:r>
      <w:r w:rsidR="00A239F3">
        <w:fldChar w:fldCharType="begin"/>
      </w:r>
      <w:r w:rsidRPr="00213C61">
        <w:rPr>
          <w:lang w:val="ru-RU"/>
        </w:rPr>
        <w:instrText xml:space="preserve"> </w:instrText>
      </w:r>
      <w:r>
        <w:instrText>SEQ</w:instrText>
      </w:r>
      <w:r w:rsidRPr="00213C61">
        <w:rPr>
          <w:lang w:val="ru-RU"/>
        </w:rPr>
        <w:instrText xml:space="preserve"> Таблица \* </w:instrText>
      </w:r>
      <w:r>
        <w:instrText>ARABIC</w:instrText>
      </w:r>
      <w:r w:rsidRPr="00213C61">
        <w:rPr>
          <w:lang w:val="ru-RU"/>
        </w:rPr>
        <w:instrText xml:space="preserve"> </w:instrText>
      </w:r>
      <w:r w:rsidR="00A239F3">
        <w:fldChar w:fldCharType="separate"/>
      </w:r>
      <w:bookmarkStart w:id="36" w:name="_Ref407095562"/>
      <w:r w:rsidR="00E2704F" w:rsidRPr="00E501F2">
        <w:rPr>
          <w:noProof/>
          <w:lang w:val="ru-RU"/>
        </w:rPr>
        <w:t>13</w:t>
      </w:r>
      <w:bookmarkEnd w:id="36"/>
      <w:r w:rsidR="00A239F3">
        <w:fldChar w:fldCharType="end"/>
      </w:r>
      <w:bookmarkEnd w:id="35"/>
      <w:r>
        <w:rPr>
          <w:lang w:val="ru-RU"/>
        </w:rPr>
        <w:t xml:space="preserve">. </w:t>
      </w:r>
      <w:r w:rsidRPr="00120727">
        <w:rPr>
          <w:lang w:eastAsia="ru-RU" w:bidi="ar-SA"/>
        </w:rPr>
        <w:t>SWOT</w:t>
      </w:r>
      <w:r w:rsidRPr="00213C61">
        <w:rPr>
          <w:lang w:val="ru-RU" w:eastAsia="ru-RU" w:bidi="ar-SA"/>
        </w:rPr>
        <w:t xml:space="preserve">-анализ </w:t>
      </w:r>
      <w:r>
        <w:rPr>
          <w:lang w:val="ru-RU" w:eastAsia="ru-RU" w:bidi="ar-SA"/>
        </w:rPr>
        <w:t xml:space="preserve">социально-экономического положения </w:t>
      </w:r>
      <w:r w:rsidRPr="00213C61">
        <w:rPr>
          <w:lang w:val="ru-RU" w:eastAsia="ru-RU" w:bidi="ar-SA"/>
        </w:rPr>
        <w:t>Вознесенского г</w:t>
      </w:r>
      <w:r w:rsidRPr="00213C61">
        <w:rPr>
          <w:lang w:val="ru-RU" w:eastAsia="ru-RU" w:bidi="ar-SA"/>
        </w:rPr>
        <w:t>о</w:t>
      </w:r>
      <w:r w:rsidRPr="00213C61">
        <w:rPr>
          <w:lang w:val="ru-RU" w:eastAsia="ru-RU" w:bidi="ar-SA"/>
        </w:rPr>
        <w:t>родского поселения</w:t>
      </w: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FA1613" w:rsidRPr="00E72CA9" w:rsidTr="00FA1613">
        <w:tc>
          <w:tcPr>
            <w:tcW w:w="4785" w:type="dxa"/>
          </w:tcPr>
          <w:p w:rsidR="00FA1613" w:rsidRPr="00E72CA9" w:rsidRDefault="00FA1613" w:rsidP="00FA161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72CA9">
              <w:rPr>
                <w:b/>
                <w:sz w:val="20"/>
                <w:szCs w:val="20"/>
              </w:rPr>
              <w:t>Сильные</w:t>
            </w:r>
            <w:proofErr w:type="spellEnd"/>
            <w:r w:rsidRPr="00E72CA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b/>
                <w:sz w:val="20"/>
                <w:szCs w:val="20"/>
              </w:rPr>
              <w:t>стороны</w:t>
            </w:r>
            <w:proofErr w:type="spellEnd"/>
          </w:p>
        </w:tc>
        <w:tc>
          <w:tcPr>
            <w:tcW w:w="4786" w:type="dxa"/>
          </w:tcPr>
          <w:p w:rsidR="00FA1613" w:rsidRPr="00E72CA9" w:rsidRDefault="00FA1613" w:rsidP="00FA161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72CA9">
              <w:rPr>
                <w:b/>
                <w:sz w:val="20"/>
                <w:szCs w:val="20"/>
              </w:rPr>
              <w:t>Слабые</w:t>
            </w:r>
            <w:proofErr w:type="spellEnd"/>
            <w:r w:rsidRPr="00E72CA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b/>
                <w:sz w:val="20"/>
                <w:szCs w:val="20"/>
              </w:rPr>
              <w:t>стороны</w:t>
            </w:r>
            <w:proofErr w:type="spellEnd"/>
          </w:p>
        </w:tc>
      </w:tr>
      <w:tr w:rsidR="00FA1613" w:rsidRPr="00225CB5" w:rsidTr="0028481C">
        <w:tc>
          <w:tcPr>
            <w:tcW w:w="4785" w:type="dxa"/>
            <w:tcMar>
              <w:left w:w="28" w:type="dxa"/>
              <w:right w:w="28" w:type="dxa"/>
            </w:tcMar>
          </w:tcPr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 xml:space="preserve">Природно-ресурсный потенциал территории для развития лесозаготовок и </w:t>
            </w:r>
            <w:proofErr w:type="spellStart"/>
            <w:r w:rsidRPr="009C39F4">
              <w:rPr>
                <w:sz w:val="20"/>
                <w:szCs w:val="20"/>
                <w:lang w:val="ru-RU"/>
              </w:rPr>
              <w:t>лесопроизводс</w:t>
            </w:r>
            <w:r w:rsidRPr="009C39F4">
              <w:rPr>
                <w:sz w:val="20"/>
                <w:szCs w:val="20"/>
                <w:lang w:val="ru-RU"/>
              </w:rPr>
              <w:t>т</w:t>
            </w:r>
            <w:r w:rsidRPr="009C39F4">
              <w:rPr>
                <w:sz w:val="20"/>
                <w:szCs w:val="20"/>
                <w:lang w:val="ru-RU"/>
              </w:rPr>
              <w:t>ва</w:t>
            </w:r>
            <w:proofErr w:type="spellEnd"/>
            <w:r w:rsidRPr="009C39F4">
              <w:rPr>
                <w:sz w:val="20"/>
                <w:szCs w:val="20"/>
                <w:lang w:val="ru-RU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Расположение на крупном речном транспор</w:t>
            </w:r>
            <w:r>
              <w:rPr>
                <w:sz w:val="20"/>
                <w:szCs w:val="20"/>
                <w:lang w:val="ru-RU"/>
              </w:rPr>
              <w:t>т</w:t>
            </w:r>
            <w:r>
              <w:rPr>
                <w:sz w:val="20"/>
                <w:szCs w:val="20"/>
                <w:lang w:val="ru-RU"/>
              </w:rPr>
              <w:t>ном пути - Волго-Балтийском водном пути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Низкий уровень безработицы</w:t>
            </w:r>
            <w:r w:rsidRPr="00E72CA9">
              <w:rPr>
                <w:sz w:val="20"/>
                <w:szCs w:val="20"/>
              </w:rPr>
              <w:t>;</w:t>
            </w:r>
          </w:p>
          <w:p w:rsidR="00FA1613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8D235F">
              <w:rPr>
                <w:sz w:val="20"/>
                <w:szCs w:val="20"/>
                <w:lang w:val="ru-RU"/>
              </w:rPr>
              <w:t>Наличие высокого куль</w:t>
            </w:r>
            <w:r w:rsidR="003D305D">
              <w:rPr>
                <w:sz w:val="20"/>
                <w:szCs w:val="20"/>
                <w:lang w:val="ru-RU"/>
              </w:rPr>
              <w:t xml:space="preserve">турно-исторического потенциала городского </w:t>
            </w:r>
            <w:r w:rsidRPr="008D235F">
              <w:rPr>
                <w:sz w:val="20"/>
                <w:szCs w:val="20"/>
                <w:lang w:val="ru-RU"/>
              </w:rPr>
              <w:t xml:space="preserve"> поселения, 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Наличие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свободных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производственных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площадей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Наличие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земель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сельскохозяйственного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назначения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Наличие возможностей для развития рыб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водства как одного из традиционных занятий;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Использование частного и межмуниципальн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го транспорта на внутреннем и междугоро</w:t>
            </w:r>
            <w:r w:rsidRPr="009C39F4">
              <w:rPr>
                <w:sz w:val="20"/>
                <w:szCs w:val="20"/>
                <w:lang w:val="ru-RU"/>
              </w:rPr>
              <w:t>д</w:t>
            </w:r>
            <w:r w:rsidRPr="009C39F4">
              <w:rPr>
                <w:sz w:val="20"/>
                <w:szCs w:val="20"/>
                <w:lang w:val="ru-RU"/>
              </w:rPr>
              <w:t>нем сообщении;</w:t>
            </w:r>
          </w:p>
          <w:p w:rsidR="00FA1613" w:rsidRPr="00D54105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D54105">
              <w:rPr>
                <w:sz w:val="20"/>
                <w:szCs w:val="20"/>
                <w:lang w:val="ru-RU"/>
              </w:rPr>
              <w:t>Ведется активное строительство благоустр</w:t>
            </w:r>
            <w:r w:rsidRPr="00D54105">
              <w:rPr>
                <w:sz w:val="20"/>
                <w:szCs w:val="20"/>
                <w:lang w:val="ru-RU"/>
              </w:rPr>
              <w:t>о</w:t>
            </w:r>
            <w:r w:rsidRPr="00D54105">
              <w:rPr>
                <w:sz w:val="20"/>
                <w:szCs w:val="20"/>
                <w:lang w:val="ru-RU"/>
              </w:rPr>
              <w:t>енного жилья и переселение граждан из ав</w:t>
            </w:r>
            <w:r w:rsidRPr="00D54105">
              <w:rPr>
                <w:sz w:val="20"/>
                <w:szCs w:val="20"/>
                <w:lang w:val="ru-RU"/>
              </w:rPr>
              <w:t>а</w:t>
            </w:r>
            <w:r w:rsidRPr="00D54105">
              <w:rPr>
                <w:sz w:val="20"/>
                <w:szCs w:val="20"/>
                <w:lang w:val="ru-RU"/>
              </w:rPr>
              <w:t>рийного жилого фонда</w:t>
            </w:r>
          </w:p>
          <w:p w:rsidR="00FA1613" w:rsidRPr="009C39F4" w:rsidRDefault="00FA1613" w:rsidP="00FA16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786" w:type="dxa"/>
            <w:tcMar>
              <w:left w:w="28" w:type="dxa"/>
              <w:right w:w="28" w:type="dxa"/>
            </w:tcMar>
          </w:tcPr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 xml:space="preserve">Значительная отдаленность </w:t>
            </w:r>
            <w:r>
              <w:rPr>
                <w:sz w:val="20"/>
                <w:szCs w:val="20"/>
                <w:lang w:val="ru-RU"/>
              </w:rPr>
              <w:t>Вознесенского г</w:t>
            </w:r>
            <w:r>
              <w:rPr>
                <w:sz w:val="20"/>
                <w:szCs w:val="20"/>
                <w:lang w:val="ru-RU"/>
              </w:rPr>
              <w:t>о</w:t>
            </w:r>
            <w:r>
              <w:rPr>
                <w:sz w:val="20"/>
                <w:szCs w:val="20"/>
                <w:lang w:val="ru-RU"/>
              </w:rPr>
              <w:t>родского</w:t>
            </w:r>
            <w:r w:rsidRPr="009C39F4">
              <w:rPr>
                <w:sz w:val="20"/>
                <w:szCs w:val="20"/>
                <w:lang w:val="ru-RU"/>
              </w:rPr>
              <w:t xml:space="preserve"> поселения от административного центра Ленинградской области, крупных</w:t>
            </w:r>
            <w:r>
              <w:rPr>
                <w:sz w:val="20"/>
                <w:szCs w:val="20"/>
                <w:lang w:val="ru-RU"/>
              </w:rPr>
              <w:t xml:space="preserve"> с</w:t>
            </w:r>
            <w:r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хопутных</w:t>
            </w:r>
            <w:r w:rsidRPr="009C39F4">
              <w:rPr>
                <w:sz w:val="20"/>
                <w:szCs w:val="20"/>
                <w:lang w:val="ru-RU"/>
              </w:rPr>
              <w:t xml:space="preserve"> транспортных магистралей, кру</w:t>
            </w:r>
            <w:r w:rsidRPr="009C39F4">
              <w:rPr>
                <w:sz w:val="20"/>
                <w:szCs w:val="20"/>
                <w:lang w:val="ru-RU"/>
              </w:rPr>
              <w:t>п</w:t>
            </w:r>
            <w:r w:rsidRPr="009C39F4">
              <w:rPr>
                <w:sz w:val="20"/>
                <w:szCs w:val="20"/>
                <w:lang w:val="ru-RU"/>
              </w:rPr>
              <w:t>ных городов;</w:t>
            </w:r>
          </w:p>
          <w:p w:rsidR="00FA1613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Старение населения, отток трудоспособного населения в крупные города в целях улучш</w:t>
            </w:r>
            <w:r w:rsidRPr="009C39F4">
              <w:rPr>
                <w:sz w:val="20"/>
                <w:szCs w:val="20"/>
                <w:lang w:val="ru-RU"/>
              </w:rPr>
              <w:t>е</w:t>
            </w:r>
            <w:r w:rsidRPr="009C39F4">
              <w:rPr>
                <w:sz w:val="20"/>
                <w:szCs w:val="20"/>
                <w:lang w:val="ru-RU"/>
              </w:rPr>
              <w:t>ния качества жизни;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 xml:space="preserve">Высокий износ </w:t>
            </w:r>
            <w:r>
              <w:rPr>
                <w:sz w:val="20"/>
                <w:szCs w:val="20"/>
                <w:lang w:val="ru-RU"/>
              </w:rPr>
              <w:t>жилищного фонда</w:t>
            </w:r>
            <w:r w:rsidRPr="009C39F4">
              <w:rPr>
                <w:sz w:val="20"/>
                <w:szCs w:val="20"/>
                <w:lang w:val="ru-RU"/>
              </w:rPr>
              <w:t>, значител</w:t>
            </w:r>
            <w:r w:rsidRPr="009C39F4">
              <w:rPr>
                <w:sz w:val="20"/>
                <w:szCs w:val="20"/>
                <w:lang w:val="ru-RU"/>
              </w:rPr>
              <w:t>ь</w:t>
            </w:r>
            <w:r w:rsidRPr="009C39F4">
              <w:rPr>
                <w:sz w:val="20"/>
                <w:szCs w:val="20"/>
                <w:lang w:val="ru-RU"/>
              </w:rPr>
              <w:t>ная доля аварийного и ветхого жилья;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Невысокий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уровень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доходов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населения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Недостаточный уровень материально-технического оснащения учреждений соц</w:t>
            </w:r>
            <w:r w:rsidRPr="009C39F4">
              <w:rPr>
                <w:sz w:val="20"/>
                <w:szCs w:val="20"/>
                <w:lang w:val="ru-RU"/>
              </w:rPr>
              <w:t>и</w:t>
            </w:r>
            <w:r w:rsidRPr="009C39F4">
              <w:rPr>
                <w:sz w:val="20"/>
                <w:szCs w:val="20"/>
                <w:lang w:val="ru-RU"/>
              </w:rPr>
              <w:t>альной сферы, имеющаяся потребность в пр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ведении капитального ремонта</w:t>
            </w:r>
            <w:r>
              <w:rPr>
                <w:sz w:val="20"/>
                <w:szCs w:val="20"/>
                <w:lang w:val="ru-RU"/>
              </w:rPr>
              <w:t xml:space="preserve"> и реконстру</w:t>
            </w: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sz w:val="20"/>
                <w:szCs w:val="20"/>
                <w:lang w:val="ru-RU"/>
              </w:rPr>
              <w:t>ции</w:t>
            </w:r>
            <w:r w:rsidRPr="009C39F4">
              <w:rPr>
                <w:sz w:val="20"/>
                <w:szCs w:val="20"/>
                <w:lang w:val="ru-RU"/>
              </w:rPr>
              <w:t xml:space="preserve"> зданий;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Дефицит высококвалифицированных кадров в отраслях социальной сферы, отсутствие мех</w:t>
            </w:r>
            <w:r w:rsidRPr="009C39F4">
              <w:rPr>
                <w:sz w:val="20"/>
                <w:szCs w:val="20"/>
                <w:lang w:val="ru-RU"/>
              </w:rPr>
              <w:t>а</w:t>
            </w:r>
            <w:r w:rsidRPr="009C39F4">
              <w:rPr>
                <w:sz w:val="20"/>
                <w:szCs w:val="20"/>
                <w:lang w:val="ru-RU"/>
              </w:rPr>
              <w:t>низмов мотивации и привлечения кадров;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Низкий уровень развития сельского хозяйства, как следствие -  неэффективное использов</w:t>
            </w:r>
            <w:r w:rsidRPr="009C39F4">
              <w:rPr>
                <w:sz w:val="20"/>
                <w:szCs w:val="20"/>
                <w:lang w:val="ru-RU"/>
              </w:rPr>
              <w:t>а</w:t>
            </w:r>
            <w:r w:rsidRPr="009C39F4">
              <w:rPr>
                <w:sz w:val="20"/>
                <w:szCs w:val="20"/>
                <w:lang w:val="ru-RU"/>
              </w:rPr>
              <w:t xml:space="preserve">ние земель </w:t>
            </w:r>
            <w:proofErr w:type="spellStart"/>
            <w:r w:rsidRPr="009C39F4">
              <w:rPr>
                <w:sz w:val="20"/>
                <w:szCs w:val="20"/>
                <w:lang w:val="ru-RU"/>
              </w:rPr>
              <w:t>сельхозназначения</w:t>
            </w:r>
            <w:proofErr w:type="spellEnd"/>
            <w:r w:rsidRPr="009C39F4">
              <w:rPr>
                <w:sz w:val="20"/>
                <w:szCs w:val="20"/>
                <w:lang w:val="ru-RU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 xml:space="preserve">Ограниченность рынка сбыта выпускаемой продукции (нет выхода на </w:t>
            </w:r>
            <w:proofErr w:type="gramStart"/>
            <w:r w:rsidRPr="009C39F4">
              <w:rPr>
                <w:sz w:val="20"/>
                <w:szCs w:val="20"/>
                <w:lang w:val="ru-RU"/>
              </w:rPr>
              <w:t>региональный</w:t>
            </w:r>
            <w:proofErr w:type="gramEnd"/>
            <w:r w:rsidRPr="009C39F4">
              <w:rPr>
                <w:sz w:val="20"/>
                <w:szCs w:val="20"/>
                <w:lang w:val="ru-RU"/>
              </w:rPr>
              <w:t xml:space="preserve"> и международные рынки);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Низкая бюджетная обеспеченность поселения (</w:t>
            </w:r>
            <w:r>
              <w:rPr>
                <w:sz w:val="20"/>
                <w:szCs w:val="20"/>
                <w:lang w:val="ru-RU"/>
              </w:rPr>
              <w:t xml:space="preserve">преимущественно </w:t>
            </w:r>
            <w:r w:rsidRPr="009C39F4">
              <w:rPr>
                <w:sz w:val="20"/>
                <w:szCs w:val="20"/>
                <w:lang w:val="ru-RU"/>
              </w:rPr>
              <w:t>дотационный</w:t>
            </w:r>
            <w:r>
              <w:rPr>
                <w:sz w:val="20"/>
                <w:szCs w:val="20"/>
                <w:lang w:val="ru-RU"/>
              </w:rPr>
              <w:t xml:space="preserve"> бюджет</w:t>
            </w:r>
            <w:r w:rsidRPr="009C39F4">
              <w:rPr>
                <w:sz w:val="20"/>
                <w:szCs w:val="20"/>
                <w:lang w:val="ru-RU"/>
              </w:rPr>
              <w:t>);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Высокий износ инженерных коммуникаций и коммунальных сетей, как следствие, высокие потери ресурсов в водопроводных и тепловых сетях;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Недостаточная мощность котельных при у</w:t>
            </w:r>
            <w:r w:rsidRPr="009C39F4">
              <w:rPr>
                <w:sz w:val="20"/>
                <w:szCs w:val="20"/>
                <w:lang w:val="ru-RU"/>
              </w:rPr>
              <w:t>с</w:t>
            </w:r>
            <w:r w:rsidRPr="009C39F4">
              <w:rPr>
                <w:sz w:val="20"/>
                <w:szCs w:val="20"/>
                <w:lang w:val="ru-RU"/>
              </w:rPr>
              <w:t>ловии подключения дополнительных нагр</w:t>
            </w:r>
            <w:r w:rsidRPr="009C39F4">
              <w:rPr>
                <w:sz w:val="20"/>
                <w:szCs w:val="20"/>
                <w:lang w:val="ru-RU"/>
              </w:rPr>
              <w:t>у</w:t>
            </w:r>
            <w:r w:rsidRPr="009C39F4">
              <w:rPr>
                <w:sz w:val="20"/>
                <w:szCs w:val="20"/>
                <w:lang w:val="ru-RU"/>
              </w:rPr>
              <w:t>зок;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Отсутствие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газификации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поселения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Транспортная отдаленность отдельных нас</w:t>
            </w:r>
            <w:r w:rsidRPr="009C39F4">
              <w:rPr>
                <w:sz w:val="20"/>
                <w:szCs w:val="20"/>
                <w:lang w:val="ru-RU"/>
              </w:rPr>
              <w:t>е</w:t>
            </w:r>
            <w:r w:rsidRPr="009C39F4">
              <w:rPr>
                <w:sz w:val="20"/>
                <w:szCs w:val="20"/>
                <w:lang w:val="ru-RU"/>
              </w:rPr>
              <w:t>ленных пунктов муниципального образов</w:t>
            </w:r>
            <w:r w:rsidRPr="009C39F4">
              <w:rPr>
                <w:sz w:val="20"/>
                <w:szCs w:val="20"/>
                <w:lang w:val="ru-RU"/>
              </w:rPr>
              <w:t>а</w:t>
            </w:r>
            <w:r w:rsidRPr="009C39F4">
              <w:rPr>
                <w:sz w:val="20"/>
                <w:szCs w:val="20"/>
                <w:lang w:val="ru-RU"/>
              </w:rPr>
              <w:t>ния, недостаточно развитая транспортная и</w:t>
            </w:r>
            <w:r w:rsidRPr="009C39F4">
              <w:rPr>
                <w:sz w:val="20"/>
                <w:szCs w:val="20"/>
                <w:lang w:val="ru-RU"/>
              </w:rPr>
              <w:t>н</w:t>
            </w:r>
            <w:r w:rsidRPr="009C39F4">
              <w:rPr>
                <w:sz w:val="20"/>
                <w:szCs w:val="20"/>
                <w:lang w:val="ru-RU"/>
              </w:rPr>
              <w:t>фраструктура;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Низкий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пассажиропоток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Низкое качество эксплуатируемых автом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бильных дорог</w:t>
            </w:r>
            <w:r>
              <w:rPr>
                <w:sz w:val="20"/>
                <w:szCs w:val="20"/>
                <w:lang w:val="ru-RU"/>
              </w:rPr>
              <w:t>;</w:t>
            </w:r>
          </w:p>
          <w:p w:rsidR="00FA1613" w:rsidRPr="00E72CA9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Недостаточно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развитая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туристская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инфраструктура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Недостаточный уровень информационного обеспечения отрасли туризма;</w:t>
            </w:r>
          </w:p>
          <w:p w:rsidR="00FA1613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Недостаток финансирования культурных м</w:t>
            </w:r>
            <w:r w:rsidRPr="009C39F4">
              <w:rPr>
                <w:sz w:val="20"/>
                <w:szCs w:val="20"/>
                <w:lang w:val="ru-RU"/>
              </w:rPr>
              <w:t>е</w:t>
            </w:r>
            <w:r w:rsidRPr="009C39F4">
              <w:rPr>
                <w:sz w:val="20"/>
                <w:szCs w:val="20"/>
                <w:lang w:val="ru-RU"/>
              </w:rPr>
              <w:t>роприятий, направленных на этнокультурное развитие;</w:t>
            </w:r>
          </w:p>
          <w:p w:rsidR="00FA1613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Отсутствие организованной вепсской общ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>ны;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6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Недостаточная активность в области орган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>зации этнокультурных мероприятий.</w:t>
            </w:r>
          </w:p>
        </w:tc>
      </w:tr>
      <w:tr w:rsidR="00FA1613" w:rsidRPr="00E72CA9" w:rsidTr="00FA1613">
        <w:tc>
          <w:tcPr>
            <w:tcW w:w="4785" w:type="dxa"/>
          </w:tcPr>
          <w:p w:rsidR="00FA1613" w:rsidRPr="00E72CA9" w:rsidRDefault="00FA1613" w:rsidP="00FA161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72CA9">
              <w:rPr>
                <w:b/>
                <w:sz w:val="20"/>
                <w:szCs w:val="20"/>
              </w:rPr>
              <w:t>Возможности</w:t>
            </w:r>
            <w:proofErr w:type="spellEnd"/>
          </w:p>
        </w:tc>
        <w:tc>
          <w:tcPr>
            <w:tcW w:w="4786" w:type="dxa"/>
          </w:tcPr>
          <w:p w:rsidR="00FA1613" w:rsidRPr="00E72CA9" w:rsidRDefault="00FA1613" w:rsidP="00FA161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72CA9">
              <w:rPr>
                <w:b/>
                <w:sz w:val="20"/>
                <w:szCs w:val="20"/>
              </w:rPr>
              <w:t>Угрозы</w:t>
            </w:r>
            <w:proofErr w:type="spellEnd"/>
          </w:p>
        </w:tc>
      </w:tr>
      <w:tr w:rsidR="00FA1613" w:rsidRPr="00225CB5" w:rsidTr="0028481C">
        <w:tc>
          <w:tcPr>
            <w:tcW w:w="4785" w:type="dxa"/>
            <w:tcMar>
              <w:left w:w="28" w:type="dxa"/>
              <w:right w:w="28" w:type="dxa"/>
            </w:tcMar>
          </w:tcPr>
          <w:p w:rsidR="00FA1613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Поддержка этнокультурного развития коре</w:t>
            </w:r>
            <w:r w:rsidRPr="009C39F4">
              <w:rPr>
                <w:sz w:val="20"/>
                <w:szCs w:val="20"/>
                <w:lang w:val="ru-RU"/>
              </w:rPr>
              <w:t>н</w:t>
            </w:r>
            <w:r w:rsidRPr="009C39F4">
              <w:rPr>
                <w:sz w:val="20"/>
                <w:szCs w:val="20"/>
                <w:lang w:val="ru-RU"/>
              </w:rPr>
              <w:t>ных малочисленных народов на государ</w:t>
            </w:r>
            <w:r>
              <w:rPr>
                <w:sz w:val="20"/>
                <w:szCs w:val="20"/>
                <w:lang w:val="ru-RU"/>
              </w:rPr>
              <w:t>с</w:t>
            </w:r>
            <w:r>
              <w:rPr>
                <w:sz w:val="20"/>
                <w:szCs w:val="20"/>
                <w:lang w:val="ru-RU"/>
              </w:rPr>
              <w:t>т</w:t>
            </w:r>
            <w:r>
              <w:rPr>
                <w:sz w:val="20"/>
                <w:szCs w:val="20"/>
                <w:lang w:val="ru-RU"/>
              </w:rPr>
              <w:t>венном уровне;</w:t>
            </w:r>
          </w:p>
          <w:p w:rsidR="00FA1613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Рост доходов предприятий поселения с увел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чением перевозок через Волго-Балтийский водный путь с введением второй нитки </w:t>
            </w:r>
            <w:proofErr w:type="spellStart"/>
            <w:r>
              <w:rPr>
                <w:sz w:val="20"/>
                <w:szCs w:val="20"/>
                <w:lang w:val="ru-RU"/>
              </w:rPr>
              <w:t>Ни</w:t>
            </w:r>
            <w:r>
              <w:rPr>
                <w:sz w:val="20"/>
                <w:szCs w:val="20"/>
                <w:lang w:val="ru-RU"/>
              </w:rPr>
              <w:t>ж</w:t>
            </w:r>
            <w:r>
              <w:rPr>
                <w:sz w:val="20"/>
                <w:szCs w:val="20"/>
                <w:lang w:val="ru-RU"/>
              </w:rPr>
              <w:t>несвирских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шлюзов;</w:t>
            </w:r>
          </w:p>
          <w:p w:rsidR="00FA1613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D54105">
              <w:rPr>
                <w:sz w:val="20"/>
                <w:szCs w:val="20"/>
                <w:lang w:val="ru-RU"/>
              </w:rPr>
              <w:t>Наличие возможностей для развития пр</w:t>
            </w:r>
            <w:r w:rsidRPr="00D54105">
              <w:rPr>
                <w:sz w:val="20"/>
                <w:szCs w:val="20"/>
                <w:lang w:val="ru-RU"/>
              </w:rPr>
              <w:t>о</w:t>
            </w:r>
            <w:r w:rsidRPr="00D54105">
              <w:rPr>
                <w:sz w:val="20"/>
                <w:szCs w:val="20"/>
                <w:lang w:val="ru-RU"/>
              </w:rPr>
              <w:t>мышленности: добывающих и обрабатыва</w:t>
            </w:r>
            <w:r w:rsidRPr="00D54105">
              <w:rPr>
                <w:sz w:val="20"/>
                <w:szCs w:val="20"/>
                <w:lang w:val="ru-RU"/>
              </w:rPr>
              <w:t>ю</w:t>
            </w:r>
            <w:r w:rsidRPr="00D54105">
              <w:rPr>
                <w:sz w:val="20"/>
                <w:szCs w:val="20"/>
                <w:lang w:val="ru-RU"/>
              </w:rPr>
              <w:t>щих производств в области строительных м</w:t>
            </w:r>
            <w:r w:rsidRPr="00D54105">
              <w:rPr>
                <w:sz w:val="20"/>
                <w:szCs w:val="20"/>
                <w:lang w:val="ru-RU"/>
              </w:rPr>
              <w:t>а</w:t>
            </w:r>
            <w:r w:rsidRPr="00D54105">
              <w:rPr>
                <w:sz w:val="20"/>
                <w:szCs w:val="20"/>
                <w:lang w:val="ru-RU"/>
              </w:rPr>
              <w:t>териалов и лесопереработки;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Высокий туристско-рекреационный потенц</w:t>
            </w:r>
            <w:r w:rsidRPr="009C39F4">
              <w:rPr>
                <w:sz w:val="20"/>
                <w:szCs w:val="20"/>
                <w:lang w:val="ru-RU"/>
              </w:rPr>
              <w:t>и</w:t>
            </w:r>
            <w:r w:rsidRPr="009C39F4">
              <w:rPr>
                <w:sz w:val="20"/>
                <w:szCs w:val="20"/>
                <w:lang w:val="ru-RU"/>
              </w:rPr>
              <w:t>ал (природно-климатические условия, нал</w:t>
            </w:r>
            <w:r w:rsidRPr="009C39F4">
              <w:rPr>
                <w:sz w:val="20"/>
                <w:szCs w:val="20"/>
                <w:lang w:val="ru-RU"/>
              </w:rPr>
              <w:t>и</w:t>
            </w:r>
            <w:r w:rsidRPr="009C39F4">
              <w:rPr>
                <w:sz w:val="20"/>
                <w:szCs w:val="20"/>
                <w:lang w:val="ru-RU"/>
              </w:rPr>
              <w:t>чие заповедных мест и т.д.);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Возможность строительства новых дорог для улучшения транспо</w:t>
            </w:r>
            <w:r>
              <w:rPr>
                <w:sz w:val="20"/>
                <w:szCs w:val="20"/>
                <w:lang w:val="ru-RU"/>
              </w:rPr>
              <w:t>ртного сообщения и разв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тия межмуниципальных </w:t>
            </w:r>
            <w:r w:rsidRPr="009C39F4">
              <w:rPr>
                <w:sz w:val="20"/>
                <w:szCs w:val="20"/>
                <w:lang w:val="ru-RU"/>
              </w:rPr>
              <w:t>перевозок;</w:t>
            </w:r>
          </w:p>
          <w:p w:rsidR="00FA1613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Разрешение проблемы аварийного и ветхого жилья по мере реализации федеральных, о</w:t>
            </w:r>
            <w:r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ластных и муниципальных программ;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Повышение качества жизни, увеличение ро</w:t>
            </w:r>
            <w:r w:rsidRPr="009C39F4">
              <w:rPr>
                <w:sz w:val="20"/>
                <w:szCs w:val="20"/>
                <w:lang w:val="ru-RU"/>
              </w:rPr>
              <w:t>ж</w:t>
            </w:r>
            <w:r w:rsidRPr="009C39F4">
              <w:rPr>
                <w:sz w:val="20"/>
                <w:szCs w:val="20"/>
                <w:lang w:val="ru-RU"/>
              </w:rPr>
              <w:t>даемости и сокращение смертности в резул</w:t>
            </w:r>
            <w:r w:rsidRPr="009C39F4">
              <w:rPr>
                <w:sz w:val="20"/>
                <w:szCs w:val="20"/>
                <w:lang w:val="ru-RU"/>
              </w:rPr>
              <w:t>ь</w:t>
            </w:r>
            <w:r w:rsidRPr="009C39F4">
              <w:rPr>
                <w:sz w:val="20"/>
                <w:szCs w:val="20"/>
                <w:lang w:val="ru-RU"/>
              </w:rPr>
              <w:t>тате реализации основных муниципальных и областных социальных программ;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Повышение качества и увеличение объемов оказания социальных услуг населению как следствие реализации муниципальных и обл</w:t>
            </w:r>
            <w:r w:rsidRPr="009C39F4">
              <w:rPr>
                <w:sz w:val="20"/>
                <w:szCs w:val="20"/>
                <w:lang w:val="ru-RU"/>
              </w:rPr>
              <w:t>а</w:t>
            </w:r>
            <w:r w:rsidRPr="009C39F4">
              <w:rPr>
                <w:sz w:val="20"/>
                <w:szCs w:val="20"/>
                <w:lang w:val="ru-RU"/>
              </w:rPr>
              <w:t>стных программ  в социальной сфере;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Создание условий для субъектов малого и средне</w:t>
            </w:r>
            <w:r>
              <w:rPr>
                <w:sz w:val="20"/>
                <w:szCs w:val="20"/>
                <w:lang w:val="ru-RU"/>
              </w:rPr>
              <w:t>го предпринимательства, роста инв</w:t>
            </w:r>
            <w:r>
              <w:rPr>
                <w:sz w:val="20"/>
                <w:szCs w:val="20"/>
                <w:lang w:val="ru-RU"/>
              </w:rPr>
              <w:t>е</w:t>
            </w:r>
            <w:r>
              <w:rPr>
                <w:sz w:val="20"/>
                <w:szCs w:val="20"/>
                <w:lang w:val="ru-RU"/>
              </w:rPr>
              <w:t>стиций в экономику поселения</w:t>
            </w:r>
            <w:r w:rsidRPr="009C39F4">
              <w:rPr>
                <w:sz w:val="20"/>
                <w:szCs w:val="20"/>
                <w:lang w:val="ru-RU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Реализация основных мероприятий муниц</w:t>
            </w:r>
            <w:r w:rsidRPr="009C39F4">
              <w:rPr>
                <w:sz w:val="20"/>
                <w:szCs w:val="20"/>
                <w:lang w:val="ru-RU"/>
              </w:rPr>
              <w:t>и</w:t>
            </w:r>
            <w:r w:rsidRPr="009C39F4">
              <w:rPr>
                <w:sz w:val="20"/>
                <w:szCs w:val="20"/>
                <w:lang w:val="ru-RU"/>
              </w:rPr>
              <w:t>пальных и областных программ будет спосо</w:t>
            </w:r>
            <w:r w:rsidRPr="009C39F4">
              <w:rPr>
                <w:sz w:val="20"/>
                <w:szCs w:val="20"/>
                <w:lang w:val="ru-RU"/>
              </w:rPr>
              <w:t>б</w:t>
            </w:r>
            <w:r w:rsidRPr="009C39F4">
              <w:rPr>
                <w:sz w:val="20"/>
                <w:szCs w:val="20"/>
                <w:lang w:val="ru-RU"/>
              </w:rPr>
              <w:t>ствовать росту инвестиций в инженерную и</w:t>
            </w:r>
            <w:r w:rsidRPr="009C39F4">
              <w:rPr>
                <w:sz w:val="20"/>
                <w:szCs w:val="20"/>
                <w:lang w:val="ru-RU"/>
              </w:rPr>
              <w:t>н</w:t>
            </w:r>
            <w:r w:rsidRPr="009C39F4">
              <w:rPr>
                <w:sz w:val="20"/>
                <w:szCs w:val="20"/>
                <w:lang w:val="ru-RU"/>
              </w:rPr>
              <w:t>фраструктуру;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Привлечение средств областного бюджета и иных источников финансирования в развитие сферы ЖКХ;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Привлечение туристов и увеличение внутре</w:t>
            </w:r>
            <w:r w:rsidRPr="009C39F4">
              <w:rPr>
                <w:sz w:val="20"/>
                <w:szCs w:val="20"/>
                <w:lang w:val="ru-RU"/>
              </w:rPr>
              <w:t>н</w:t>
            </w:r>
            <w:r w:rsidRPr="009C39F4">
              <w:rPr>
                <w:sz w:val="20"/>
                <w:szCs w:val="20"/>
                <w:lang w:val="ru-RU"/>
              </w:rPr>
              <w:t>него туристического потока за счет развития отрасли культуры и туризма и этнокультурн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го развития муниципального образования;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гражданского общества на базе вепсской общины;</w:t>
            </w:r>
          </w:p>
          <w:p w:rsidR="00FA1613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Расширение культурных обменов вепсов с другими финно-угорскими народами России и зарубежных стран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7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сотрудничества с соседними мун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>ципалитетами из Карелии и Вологодской о</w:t>
            </w:r>
            <w:r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ласти</w:t>
            </w:r>
          </w:p>
        </w:tc>
        <w:tc>
          <w:tcPr>
            <w:tcW w:w="4786" w:type="dxa"/>
            <w:tcMar>
              <w:left w:w="28" w:type="dxa"/>
              <w:right w:w="28" w:type="dxa"/>
            </w:tcMar>
          </w:tcPr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Климатические условия (суровые зимы, жа</w:t>
            </w:r>
            <w:r w:rsidRPr="009C39F4">
              <w:rPr>
                <w:sz w:val="20"/>
                <w:szCs w:val="20"/>
                <w:lang w:val="ru-RU"/>
              </w:rPr>
              <w:t>р</w:t>
            </w:r>
            <w:r w:rsidRPr="009C39F4">
              <w:rPr>
                <w:sz w:val="20"/>
                <w:szCs w:val="20"/>
                <w:lang w:val="ru-RU"/>
              </w:rPr>
              <w:t>кое лето, сверхнормативный снежный покров) могут негативно сказываться на АПК и сфере туризма;</w:t>
            </w:r>
          </w:p>
          <w:p w:rsidR="00FA1613" w:rsidRPr="008D235F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</w:rPr>
            </w:pPr>
            <w:proofErr w:type="spellStart"/>
            <w:r w:rsidRPr="00E72CA9">
              <w:rPr>
                <w:sz w:val="20"/>
                <w:szCs w:val="20"/>
              </w:rPr>
              <w:t>Старение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населения</w:t>
            </w:r>
            <w:proofErr w:type="spellEnd"/>
            <w:r w:rsidRPr="00E72CA9">
              <w:rPr>
                <w:sz w:val="20"/>
                <w:szCs w:val="20"/>
              </w:rPr>
              <w:t xml:space="preserve">, </w:t>
            </w:r>
            <w:proofErr w:type="spellStart"/>
            <w:r w:rsidRPr="00E72CA9">
              <w:rPr>
                <w:sz w:val="20"/>
                <w:szCs w:val="20"/>
              </w:rPr>
              <w:t>рост</w:t>
            </w:r>
            <w:proofErr w:type="spellEnd"/>
            <w:r w:rsidRPr="00E72CA9">
              <w:rPr>
                <w:sz w:val="20"/>
                <w:szCs w:val="20"/>
              </w:rPr>
              <w:t xml:space="preserve"> </w:t>
            </w:r>
            <w:proofErr w:type="spellStart"/>
            <w:r w:rsidRPr="00E72CA9">
              <w:rPr>
                <w:sz w:val="20"/>
                <w:szCs w:val="20"/>
              </w:rPr>
              <w:t>смертности</w:t>
            </w:r>
            <w:proofErr w:type="spellEnd"/>
            <w:r w:rsidRPr="00E72CA9">
              <w:rPr>
                <w:sz w:val="20"/>
                <w:szCs w:val="20"/>
              </w:rPr>
              <w:t>;</w:t>
            </w:r>
          </w:p>
          <w:p w:rsidR="00FA1613" w:rsidRPr="00D54105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Высокая привлекательность жизни в Пете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бургской городской агломерации и др. кру</w:t>
            </w:r>
            <w:r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ных городах, вызывающая отток молодежи и трудоспособного населения;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Сокращение численности экономически а</w:t>
            </w:r>
            <w:r w:rsidRPr="009C39F4">
              <w:rPr>
                <w:sz w:val="20"/>
                <w:szCs w:val="20"/>
                <w:lang w:val="ru-RU"/>
              </w:rPr>
              <w:t>к</w:t>
            </w:r>
            <w:r w:rsidRPr="009C39F4">
              <w:rPr>
                <w:sz w:val="20"/>
                <w:szCs w:val="20"/>
                <w:lang w:val="ru-RU"/>
              </w:rPr>
              <w:t>тивного населения, возрастание демографич</w:t>
            </w:r>
            <w:r w:rsidRPr="009C39F4">
              <w:rPr>
                <w:sz w:val="20"/>
                <w:szCs w:val="20"/>
                <w:lang w:val="ru-RU"/>
              </w:rPr>
              <w:t>е</w:t>
            </w:r>
            <w:r w:rsidRPr="009C39F4">
              <w:rPr>
                <w:sz w:val="20"/>
                <w:szCs w:val="20"/>
                <w:lang w:val="ru-RU"/>
              </w:rPr>
              <w:t>ской нагрузки;</w:t>
            </w:r>
          </w:p>
          <w:p w:rsidR="00FA1613" w:rsidRPr="00D54105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D54105">
              <w:rPr>
                <w:sz w:val="20"/>
                <w:szCs w:val="20"/>
                <w:lang w:val="ru-RU"/>
              </w:rPr>
              <w:t xml:space="preserve">Сокращение численности </w:t>
            </w:r>
            <w:r>
              <w:rPr>
                <w:sz w:val="20"/>
                <w:szCs w:val="20"/>
                <w:lang w:val="ru-RU"/>
              </w:rPr>
              <w:t>вепсского народа и его ассимиляция</w:t>
            </w:r>
            <w:r w:rsidRPr="00D54105">
              <w:rPr>
                <w:sz w:val="20"/>
                <w:szCs w:val="20"/>
                <w:lang w:val="ru-RU"/>
              </w:rPr>
              <w:t>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Угроза потери национального</w:t>
            </w:r>
            <w:r>
              <w:rPr>
                <w:sz w:val="20"/>
                <w:szCs w:val="20"/>
                <w:lang w:val="ru-RU"/>
              </w:rPr>
              <w:t xml:space="preserve"> вепсского</w:t>
            </w:r>
            <w:r w:rsidRPr="009C39F4">
              <w:rPr>
                <w:sz w:val="20"/>
                <w:szCs w:val="20"/>
                <w:lang w:val="ru-RU"/>
              </w:rPr>
              <w:t xml:space="preserve"> яз</w:t>
            </w:r>
            <w:r w:rsidRPr="009C39F4">
              <w:rPr>
                <w:sz w:val="20"/>
                <w:szCs w:val="20"/>
                <w:lang w:val="ru-RU"/>
              </w:rPr>
              <w:t>ы</w:t>
            </w:r>
            <w:r w:rsidRPr="009C39F4">
              <w:rPr>
                <w:sz w:val="20"/>
                <w:szCs w:val="20"/>
                <w:lang w:val="ru-RU"/>
              </w:rPr>
              <w:t>ка, традиций и промыслов в результате стар</w:t>
            </w:r>
            <w:r w:rsidRPr="009C39F4">
              <w:rPr>
                <w:sz w:val="20"/>
                <w:szCs w:val="20"/>
                <w:lang w:val="ru-RU"/>
              </w:rPr>
              <w:t>е</w:t>
            </w:r>
            <w:r w:rsidRPr="009C39F4">
              <w:rPr>
                <w:sz w:val="20"/>
                <w:szCs w:val="20"/>
                <w:lang w:val="ru-RU"/>
              </w:rPr>
              <w:t>ния населения и оттока молодежи;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Сокращение объемов финансирования из бюджета социальной сферы в результате ухудшения общей экономической ситуации, в т.ч. сокращение финансирования, отрасли культуры и этнокультурного развития;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Общероссийское снижение темпов роста эк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номики;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Продолжение роста изношенности инжене</w:t>
            </w:r>
            <w:r w:rsidRPr="009C39F4">
              <w:rPr>
                <w:sz w:val="20"/>
                <w:szCs w:val="20"/>
                <w:lang w:val="ru-RU"/>
              </w:rPr>
              <w:t>р</w:t>
            </w:r>
            <w:r w:rsidRPr="009C39F4">
              <w:rPr>
                <w:sz w:val="20"/>
                <w:szCs w:val="20"/>
                <w:lang w:val="ru-RU"/>
              </w:rPr>
              <w:t>ных коммуникаций и сетей, возникновение аварийных ситуаций;</w:t>
            </w:r>
          </w:p>
          <w:p w:rsidR="00FA1613" w:rsidRPr="009C39F4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Рост доли ветхого и аварийного жилья, с</w:t>
            </w:r>
            <w:r w:rsidRPr="009C39F4">
              <w:rPr>
                <w:sz w:val="20"/>
                <w:szCs w:val="20"/>
                <w:lang w:val="ru-RU"/>
              </w:rPr>
              <w:t>о</w:t>
            </w:r>
            <w:r w:rsidRPr="009C39F4">
              <w:rPr>
                <w:sz w:val="20"/>
                <w:szCs w:val="20"/>
                <w:lang w:val="ru-RU"/>
              </w:rPr>
              <w:t>кращение инвестиций в жилищное строител</w:t>
            </w:r>
            <w:r w:rsidRPr="009C39F4">
              <w:rPr>
                <w:sz w:val="20"/>
                <w:szCs w:val="20"/>
                <w:lang w:val="ru-RU"/>
              </w:rPr>
              <w:t>ь</w:t>
            </w:r>
            <w:r w:rsidRPr="009C39F4">
              <w:rPr>
                <w:sz w:val="20"/>
                <w:szCs w:val="20"/>
                <w:lang w:val="ru-RU"/>
              </w:rPr>
              <w:t>ство;</w:t>
            </w:r>
          </w:p>
          <w:p w:rsidR="00FA1613" w:rsidRDefault="00FA1613" w:rsidP="00FA1613">
            <w:pPr>
              <w:pStyle w:val="a6"/>
              <w:numPr>
                <w:ilvl w:val="0"/>
                <w:numId w:val="28"/>
              </w:numPr>
              <w:jc w:val="left"/>
              <w:rPr>
                <w:sz w:val="20"/>
                <w:szCs w:val="20"/>
                <w:lang w:val="ru-RU"/>
              </w:rPr>
            </w:pPr>
            <w:r w:rsidRPr="009C39F4">
              <w:rPr>
                <w:sz w:val="20"/>
                <w:szCs w:val="20"/>
                <w:lang w:val="ru-RU"/>
              </w:rPr>
              <w:t>Недостаток финансирования строительства, ремонта и содержания дорог может привести к росту аварийности на дорогах.</w:t>
            </w:r>
          </w:p>
          <w:p w:rsidR="00FA1613" w:rsidRPr="009C39F4" w:rsidRDefault="00FA1613" w:rsidP="00FA1613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9471DC" w:rsidRDefault="009471DC" w:rsidP="009471DC">
      <w:pPr>
        <w:pStyle w:val="3"/>
        <w:rPr>
          <w:lang w:val="ru-RU"/>
        </w:rPr>
      </w:pPr>
      <w:bookmarkStart w:id="37" w:name="_Toc415564073"/>
      <w:r>
        <w:rPr>
          <w:lang w:val="ru-RU"/>
        </w:rPr>
        <w:t>1.1.4. Сравнение и выбор стратегических альтернатив</w:t>
      </w:r>
      <w:bookmarkEnd w:id="37"/>
    </w:p>
    <w:p w:rsidR="009471DC" w:rsidRDefault="009471DC" w:rsidP="00862479">
      <w:pPr>
        <w:rPr>
          <w:lang w:val="ru-RU"/>
        </w:rPr>
      </w:pP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Анализ диапазона возможных параметров динамики внешней среды (междунаро</w:t>
      </w:r>
      <w:r w:rsidRPr="00861E56">
        <w:rPr>
          <w:rFonts w:eastAsia="Times New Roman"/>
          <w:lang w:val="ru-RU" w:eastAsia="ru-RU" w:bidi="ar-SA"/>
        </w:rPr>
        <w:t>д</w:t>
      </w:r>
      <w:r w:rsidRPr="00861E56">
        <w:rPr>
          <w:rFonts w:eastAsia="Times New Roman"/>
          <w:lang w:val="ru-RU" w:eastAsia="ru-RU" w:bidi="ar-SA"/>
        </w:rPr>
        <w:t>ной и российской) и вариантов интенсивности развития МО «Вознесенское городское п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селение»  позволяет сформировать предположение о возможности реализации трех сцен</w:t>
      </w:r>
      <w:r w:rsidRPr="00861E56">
        <w:rPr>
          <w:rFonts w:eastAsia="Times New Roman"/>
          <w:lang w:val="ru-RU" w:eastAsia="ru-RU" w:bidi="ar-SA"/>
        </w:rPr>
        <w:t>а</w:t>
      </w:r>
      <w:r w:rsidRPr="00861E56">
        <w:rPr>
          <w:rFonts w:eastAsia="Times New Roman"/>
          <w:lang w:val="ru-RU" w:eastAsia="ru-RU" w:bidi="ar-SA"/>
        </w:rPr>
        <w:t>риев социально-экономического развития поселения в долгосрочной перспективе. Сцен</w:t>
      </w:r>
      <w:r w:rsidRPr="00861E56">
        <w:rPr>
          <w:rFonts w:eastAsia="Times New Roman"/>
          <w:lang w:val="ru-RU" w:eastAsia="ru-RU" w:bidi="ar-SA"/>
        </w:rPr>
        <w:t>а</w:t>
      </w:r>
      <w:r w:rsidRPr="00861E56">
        <w:rPr>
          <w:rFonts w:eastAsia="Times New Roman"/>
          <w:lang w:val="ru-RU" w:eastAsia="ru-RU" w:bidi="ar-SA"/>
        </w:rPr>
        <w:t>рии различаются в зависимости от степени интенсивности использования факторов уск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 xml:space="preserve">рения социально-экономических процессов, таких как инвестиционные, </w:t>
      </w:r>
      <w:proofErr w:type="spellStart"/>
      <w:r w:rsidRPr="00861E56">
        <w:rPr>
          <w:rFonts w:eastAsia="Times New Roman"/>
          <w:lang w:val="ru-RU" w:eastAsia="ru-RU" w:bidi="ar-SA"/>
        </w:rPr>
        <w:t>инновационно-технологические</w:t>
      </w:r>
      <w:proofErr w:type="spellEnd"/>
      <w:r w:rsidRPr="00861E56">
        <w:rPr>
          <w:rFonts w:eastAsia="Times New Roman"/>
          <w:lang w:val="ru-RU" w:eastAsia="ru-RU" w:bidi="ar-SA"/>
        </w:rPr>
        <w:t>,  структурные и институциональные преобразования. Существенное влияние на реализацию того или иного сценария развития оказывает деятельность органов государственной власти и местного самоуправления, крупнейших предприятий, предпр</w:t>
      </w:r>
      <w:r w:rsidRPr="00861E56">
        <w:rPr>
          <w:rFonts w:eastAsia="Times New Roman"/>
          <w:lang w:val="ru-RU" w:eastAsia="ru-RU" w:bidi="ar-SA"/>
        </w:rPr>
        <w:t>и</w:t>
      </w:r>
      <w:r w:rsidRPr="00861E56">
        <w:rPr>
          <w:rFonts w:eastAsia="Times New Roman"/>
          <w:lang w:val="ru-RU" w:eastAsia="ru-RU" w:bidi="ar-SA"/>
        </w:rPr>
        <w:t>нимательских ассоциаций и союзов, профсоюзов, институтов гражданского общества и иных субъектов, участвующих в разработке и реализации социально-экономической п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литики.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Первый сценарий – консервативный. Он основан на предположении об инерцио</w:t>
      </w:r>
      <w:r w:rsidRPr="00861E56">
        <w:rPr>
          <w:rFonts w:eastAsia="Times New Roman"/>
          <w:lang w:val="ru-RU" w:eastAsia="ru-RU" w:bidi="ar-SA"/>
        </w:rPr>
        <w:t>н</w:t>
      </w:r>
      <w:r w:rsidRPr="00861E56">
        <w:rPr>
          <w:rFonts w:eastAsia="Times New Roman"/>
          <w:lang w:val="ru-RU" w:eastAsia="ru-RU" w:bidi="ar-SA"/>
        </w:rPr>
        <w:t>ном развитии экономики и социальной сферы МО «Вознесенское городское поселение» и сохранении сложившихся подходов к его управлению. В социальной сфере и экономике поселения будут преобладать следующие тенденции: замедляющиеся темпы экономич</w:t>
      </w:r>
      <w:r w:rsidRPr="00861E56">
        <w:rPr>
          <w:rFonts w:eastAsia="Times New Roman"/>
          <w:lang w:val="ru-RU" w:eastAsia="ru-RU" w:bidi="ar-SA"/>
        </w:rPr>
        <w:t>е</w:t>
      </w:r>
      <w:r w:rsidRPr="00861E56">
        <w:rPr>
          <w:rFonts w:eastAsia="Times New Roman"/>
          <w:lang w:val="ru-RU" w:eastAsia="ru-RU" w:bidi="ar-SA"/>
        </w:rPr>
        <w:t>ского роста и повышения уровня благосостояния жителей, затухание инвестиционной и строительной деятельности, обострение дисбалансов территориального и экологического развития.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Согласно этому сценарию произойдет консервация подходов к управлению разв</w:t>
      </w:r>
      <w:r w:rsidRPr="00861E56">
        <w:rPr>
          <w:rFonts w:eastAsia="Times New Roman"/>
          <w:lang w:val="ru-RU" w:eastAsia="ru-RU" w:bidi="ar-SA"/>
        </w:rPr>
        <w:t>и</w:t>
      </w:r>
      <w:r w:rsidRPr="00861E56">
        <w:rPr>
          <w:rFonts w:eastAsia="Times New Roman"/>
          <w:lang w:val="ru-RU" w:eastAsia="ru-RU" w:bidi="ar-SA"/>
        </w:rPr>
        <w:t>тием поселения, социально-экономическая ситуация будет улучшаться крайне медленн</w:t>
      </w:r>
      <w:r w:rsidRPr="00861E56">
        <w:rPr>
          <w:rFonts w:eastAsia="Times New Roman"/>
          <w:lang w:val="ru-RU" w:eastAsia="ru-RU" w:bidi="ar-SA"/>
        </w:rPr>
        <w:t>ы</w:t>
      </w:r>
      <w:r w:rsidRPr="00861E56">
        <w:rPr>
          <w:rFonts w:eastAsia="Times New Roman"/>
          <w:lang w:val="ru-RU" w:eastAsia="ru-RU" w:bidi="ar-SA"/>
        </w:rPr>
        <w:t>ми темпами, этнокультурная политика и потенциал самостоятельного развития окажется нереализованным. Затухающий экономический рост и крайне медленные преобразования качества жилой среды приведут к сокращению положительного сальдо миграции в пос</w:t>
      </w:r>
      <w:r w:rsidRPr="00861E56">
        <w:rPr>
          <w:rFonts w:eastAsia="Times New Roman"/>
          <w:lang w:val="ru-RU" w:eastAsia="ru-RU" w:bidi="ar-SA"/>
        </w:rPr>
        <w:t>е</w:t>
      </w:r>
      <w:r w:rsidRPr="00861E56">
        <w:rPr>
          <w:rFonts w:eastAsia="Times New Roman"/>
          <w:lang w:val="ru-RU" w:eastAsia="ru-RU" w:bidi="ar-SA"/>
        </w:rPr>
        <w:t>ление, и впоследствии сокращению численности населения.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 xml:space="preserve">Второй сценарий – умеренно-оптимистичный. Он предполагает повышение </w:t>
      </w:r>
      <w:proofErr w:type="gramStart"/>
      <w:r w:rsidRPr="00861E56">
        <w:rPr>
          <w:rFonts w:eastAsia="Times New Roman"/>
          <w:lang w:val="ru-RU" w:eastAsia="ru-RU" w:bidi="ar-SA"/>
        </w:rPr>
        <w:t>эффе</w:t>
      </w:r>
      <w:r w:rsidRPr="00861E56">
        <w:rPr>
          <w:rFonts w:eastAsia="Times New Roman"/>
          <w:lang w:val="ru-RU" w:eastAsia="ru-RU" w:bidi="ar-SA"/>
        </w:rPr>
        <w:t>к</w:t>
      </w:r>
      <w:r w:rsidRPr="00861E56">
        <w:rPr>
          <w:rFonts w:eastAsia="Times New Roman"/>
          <w:lang w:val="ru-RU" w:eastAsia="ru-RU" w:bidi="ar-SA"/>
        </w:rPr>
        <w:t>тивности использования всех видов ресурсов поселения</w:t>
      </w:r>
      <w:proofErr w:type="gramEnd"/>
      <w:r w:rsidRPr="00861E56">
        <w:rPr>
          <w:rFonts w:eastAsia="Times New Roman"/>
          <w:lang w:val="ru-RU" w:eastAsia="ru-RU" w:bidi="ar-SA"/>
        </w:rPr>
        <w:t>. Сценарий предусматривает ма</w:t>
      </w:r>
      <w:r w:rsidRPr="00861E56">
        <w:rPr>
          <w:rFonts w:eastAsia="Times New Roman"/>
          <w:lang w:val="ru-RU" w:eastAsia="ru-RU" w:bidi="ar-SA"/>
        </w:rPr>
        <w:t>с</w:t>
      </w:r>
      <w:r w:rsidRPr="00861E56">
        <w:rPr>
          <w:rFonts w:eastAsia="Times New Roman"/>
          <w:lang w:val="ru-RU" w:eastAsia="ru-RU" w:bidi="ar-SA"/>
        </w:rPr>
        <w:t>штабную активизацию инвестиционных факторов развития Вознесенского городского п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селения. Приоритетное внимание будет уделяться развитию транспортно-эксплуатационного состояния существующей сети автомобильных дорог, созданию усл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вий для повышения инвестиционной привлекательности муниципального образования, созданию условий для развития субъектов малого и среднего бизнеса, созданию условий для развития сельского хозяйств, развитию туристского потенциала.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Социальная направленность развития поселения будет поддерживаться в пределах достижения стандартов, определенных требованиями действующего областного законод</w:t>
      </w:r>
      <w:r w:rsidRPr="00861E56">
        <w:rPr>
          <w:rFonts w:eastAsia="Times New Roman"/>
          <w:lang w:val="ru-RU" w:eastAsia="ru-RU" w:bidi="ar-SA"/>
        </w:rPr>
        <w:t>а</w:t>
      </w:r>
      <w:r w:rsidRPr="00861E56">
        <w:rPr>
          <w:rFonts w:eastAsia="Times New Roman"/>
          <w:lang w:val="ru-RU" w:eastAsia="ru-RU" w:bidi="ar-SA"/>
        </w:rPr>
        <w:t>тельства. Умеренно-оптимистичный сценарий предусматривает преодоление негативных тенденций в социальном и экологическом развитии. В рамках данного сценария темпы развития хозяйственного и экологического комплекса поселения будут опережать пар</w:t>
      </w:r>
      <w:r w:rsidRPr="00861E56">
        <w:rPr>
          <w:rFonts w:eastAsia="Times New Roman"/>
          <w:lang w:val="ru-RU" w:eastAsia="ru-RU" w:bidi="ar-SA"/>
        </w:rPr>
        <w:t>а</w:t>
      </w:r>
      <w:r w:rsidRPr="00861E56">
        <w:rPr>
          <w:rFonts w:eastAsia="Times New Roman"/>
          <w:lang w:val="ru-RU" w:eastAsia="ru-RU" w:bidi="ar-SA"/>
        </w:rPr>
        <w:t>метры улучшения ситуации в социальной сфере. Позитивные изменения в экономике б</w:t>
      </w:r>
      <w:r w:rsidRPr="00861E56">
        <w:rPr>
          <w:rFonts w:eastAsia="Times New Roman"/>
          <w:lang w:val="ru-RU" w:eastAsia="ru-RU" w:bidi="ar-SA"/>
        </w:rPr>
        <w:t>у</w:t>
      </w:r>
      <w:r w:rsidRPr="00861E56">
        <w:rPr>
          <w:rFonts w:eastAsia="Times New Roman"/>
          <w:lang w:val="ru-RU" w:eastAsia="ru-RU" w:bidi="ar-SA"/>
        </w:rPr>
        <w:t>дут сопровождаться адекватными положительными сдвигами в социальной сфере с опр</w:t>
      </w:r>
      <w:r w:rsidRPr="00861E56">
        <w:rPr>
          <w:rFonts w:eastAsia="Times New Roman"/>
          <w:lang w:val="ru-RU" w:eastAsia="ru-RU" w:bidi="ar-SA"/>
        </w:rPr>
        <w:t>е</w:t>
      </w:r>
      <w:r w:rsidRPr="00861E56">
        <w:rPr>
          <w:rFonts w:eastAsia="Times New Roman"/>
          <w:lang w:val="ru-RU" w:eastAsia="ru-RU" w:bidi="ar-SA"/>
        </w:rPr>
        <w:t>деленными задержками по времени.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 xml:space="preserve"> </w:t>
      </w:r>
      <w:r>
        <w:rPr>
          <w:rFonts w:eastAsia="Times New Roman"/>
          <w:lang w:val="ru-RU" w:eastAsia="ru-RU" w:bidi="ar-SA"/>
        </w:rPr>
        <w:t>Т</w:t>
      </w:r>
      <w:r w:rsidRPr="00861E56">
        <w:rPr>
          <w:rFonts w:eastAsia="Times New Roman"/>
          <w:lang w:val="ru-RU" w:eastAsia="ru-RU" w:bidi="ar-SA"/>
        </w:rPr>
        <w:t>ретий сценарий – инновационный. Он основан на максимальном раскрытии п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тенциала стратегического развития Вознесенского городского поселения, эффективном использовании человеческого капитала, сбалансированном развитии территорий, реализ</w:t>
      </w:r>
      <w:r w:rsidRPr="00861E56">
        <w:rPr>
          <w:rFonts w:eastAsia="Times New Roman"/>
          <w:lang w:val="ru-RU" w:eastAsia="ru-RU" w:bidi="ar-SA"/>
        </w:rPr>
        <w:t>а</w:t>
      </w:r>
      <w:r w:rsidRPr="00861E56">
        <w:rPr>
          <w:rFonts w:eastAsia="Times New Roman"/>
          <w:lang w:val="ru-RU" w:eastAsia="ru-RU" w:bidi="ar-SA"/>
        </w:rPr>
        <w:t>ции новых подходов к управлению поселением, достижении баланса развития экономики, социальной и этнокультурной среды, экологии через реализацию концепции устойчивого развития.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Данный сценарий исходит из предпосылок роста сети малых предприятий пр</w:t>
      </w:r>
      <w:r w:rsidRPr="00861E56">
        <w:rPr>
          <w:rFonts w:eastAsia="Times New Roman"/>
          <w:lang w:val="ru-RU" w:eastAsia="ru-RU" w:bidi="ar-SA"/>
        </w:rPr>
        <w:t>о</w:t>
      </w:r>
      <w:r w:rsidRPr="00861E56">
        <w:rPr>
          <w:rFonts w:eastAsia="Times New Roman"/>
          <w:lang w:val="ru-RU" w:eastAsia="ru-RU" w:bidi="ar-SA"/>
        </w:rPr>
        <w:t>мышленного сервиса, качественного кадрового потенциала территории, устойчивого ра</w:t>
      </w:r>
      <w:r w:rsidRPr="00861E56">
        <w:rPr>
          <w:rFonts w:eastAsia="Times New Roman"/>
          <w:lang w:val="ru-RU" w:eastAsia="ru-RU" w:bidi="ar-SA"/>
        </w:rPr>
        <w:t>з</w:t>
      </w:r>
      <w:r w:rsidRPr="00861E56">
        <w:rPr>
          <w:rFonts w:eastAsia="Times New Roman"/>
          <w:lang w:val="ru-RU" w:eastAsia="ru-RU" w:bidi="ar-SA"/>
        </w:rPr>
        <w:t>вития сельского хозяйства. Он содержит базовые элементы умеренно-оптимистичного сценария в сочетании с существенным притоком капитала, активизацией развития соц</w:t>
      </w:r>
      <w:r w:rsidRPr="00861E56">
        <w:rPr>
          <w:rFonts w:eastAsia="Times New Roman"/>
          <w:lang w:val="ru-RU" w:eastAsia="ru-RU" w:bidi="ar-SA"/>
        </w:rPr>
        <w:t>и</w:t>
      </w:r>
      <w:r w:rsidRPr="00861E56">
        <w:rPr>
          <w:rFonts w:eastAsia="Times New Roman"/>
          <w:lang w:val="ru-RU" w:eastAsia="ru-RU" w:bidi="ar-SA"/>
        </w:rPr>
        <w:t>альной и этнокультурной среды, ростом населения за счет качественной миграции, более эффективным использованием ресурсов, наращиванием параметров человеческого кап</w:t>
      </w:r>
      <w:r w:rsidRPr="00861E56">
        <w:rPr>
          <w:rFonts w:eastAsia="Times New Roman"/>
          <w:lang w:val="ru-RU" w:eastAsia="ru-RU" w:bidi="ar-SA"/>
        </w:rPr>
        <w:t>и</w:t>
      </w:r>
      <w:r w:rsidRPr="00861E56">
        <w:rPr>
          <w:rFonts w:eastAsia="Times New Roman"/>
          <w:lang w:val="ru-RU" w:eastAsia="ru-RU" w:bidi="ar-SA"/>
        </w:rPr>
        <w:t>тала и повышением роли инноваций. В рамках инновационного сценария ожидается пр</w:t>
      </w:r>
      <w:r w:rsidRPr="00861E56">
        <w:rPr>
          <w:rFonts w:eastAsia="Times New Roman"/>
          <w:lang w:val="ru-RU" w:eastAsia="ru-RU" w:bidi="ar-SA"/>
        </w:rPr>
        <w:t>е</w:t>
      </w:r>
      <w:r w:rsidRPr="00861E56">
        <w:rPr>
          <w:rFonts w:eastAsia="Times New Roman"/>
          <w:lang w:val="ru-RU" w:eastAsia="ru-RU" w:bidi="ar-SA"/>
        </w:rPr>
        <w:t>одоление негативных тенденций, связанных с замедлением экономического роста, сущ</w:t>
      </w:r>
      <w:r w:rsidRPr="00861E56">
        <w:rPr>
          <w:rFonts w:eastAsia="Times New Roman"/>
          <w:lang w:val="ru-RU" w:eastAsia="ru-RU" w:bidi="ar-SA"/>
        </w:rPr>
        <w:t>е</w:t>
      </w:r>
      <w:r w:rsidRPr="00861E56">
        <w:rPr>
          <w:rFonts w:eastAsia="Times New Roman"/>
          <w:lang w:val="ru-RU" w:eastAsia="ru-RU" w:bidi="ar-SA"/>
        </w:rPr>
        <w:t>ственное возрастание сумм привлекаемых инвестиций, увеличение объемов производства и доходов населения. Ключевым фактором развития поселения станут инновации и га</w:t>
      </w:r>
      <w:r w:rsidRPr="00861E56">
        <w:rPr>
          <w:rFonts w:eastAsia="Times New Roman"/>
          <w:lang w:val="ru-RU" w:eastAsia="ru-RU" w:bidi="ar-SA"/>
        </w:rPr>
        <w:t>р</w:t>
      </w:r>
      <w:r w:rsidRPr="00861E56">
        <w:rPr>
          <w:rFonts w:eastAsia="Times New Roman"/>
          <w:lang w:val="ru-RU" w:eastAsia="ru-RU" w:bidi="ar-SA"/>
        </w:rPr>
        <w:t>монизация экономического, экологического, социального и этнокультурного развития, основанного на соглашении всех сторон.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 xml:space="preserve">При определении количественных значений целевых ориентиров, закладываемых в систему целей Программы, за основу принят умеренно-оптимистичный сценарий. </w:t>
      </w:r>
    </w:p>
    <w:p w:rsidR="00FA1613" w:rsidRPr="00861E56" w:rsidRDefault="00FA1613" w:rsidP="00FA1613">
      <w:pPr>
        <w:spacing w:line="276" w:lineRule="auto"/>
        <w:ind w:firstLine="709"/>
        <w:rPr>
          <w:rFonts w:eastAsia="Times New Roman"/>
          <w:lang w:val="ru-RU" w:eastAsia="ru-RU" w:bidi="ar-SA"/>
        </w:rPr>
      </w:pPr>
      <w:r w:rsidRPr="00861E56">
        <w:rPr>
          <w:rFonts w:eastAsia="Times New Roman"/>
          <w:lang w:val="ru-RU" w:eastAsia="ru-RU" w:bidi="ar-SA"/>
        </w:rPr>
        <w:t>Инновационный сценарий предусматривает проведение органами муниципальной власти Вознесенского городского поселения активной социально-экономической полит</w:t>
      </w:r>
      <w:r w:rsidRPr="00861E56">
        <w:rPr>
          <w:rFonts w:eastAsia="Times New Roman"/>
          <w:lang w:val="ru-RU" w:eastAsia="ru-RU" w:bidi="ar-SA"/>
        </w:rPr>
        <w:t>и</w:t>
      </w:r>
      <w:r w:rsidRPr="00861E56">
        <w:rPr>
          <w:rFonts w:eastAsia="Times New Roman"/>
          <w:lang w:val="ru-RU" w:eastAsia="ru-RU" w:bidi="ar-SA"/>
        </w:rPr>
        <w:t>ки, ориентированной на существенное повышение эффективности использования осно</w:t>
      </w:r>
      <w:r w:rsidRPr="00861E56">
        <w:rPr>
          <w:rFonts w:eastAsia="Times New Roman"/>
          <w:lang w:val="ru-RU" w:eastAsia="ru-RU" w:bidi="ar-SA"/>
        </w:rPr>
        <w:t>в</w:t>
      </w:r>
      <w:r w:rsidRPr="00861E56">
        <w:rPr>
          <w:rFonts w:eastAsia="Times New Roman"/>
          <w:lang w:val="ru-RU" w:eastAsia="ru-RU" w:bidi="ar-SA"/>
        </w:rPr>
        <w:t>ных ресурсов территории поселения (трудовых, земельных, географических и др.).</w:t>
      </w:r>
    </w:p>
    <w:p w:rsidR="00FA1613" w:rsidRDefault="00FA1613" w:rsidP="00862479">
      <w:pPr>
        <w:rPr>
          <w:lang w:val="ru-RU"/>
        </w:rPr>
      </w:pPr>
    </w:p>
    <w:p w:rsidR="009471DC" w:rsidRPr="009471DC" w:rsidRDefault="009471DC" w:rsidP="009471DC">
      <w:pPr>
        <w:pStyle w:val="2"/>
        <w:rPr>
          <w:lang w:val="ru-RU"/>
        </w:rPr>
      </w:pPr>
      <w:bookmarkStart w:id="38" w:name="_Toc415564074"/>
      <w:r>
        <w:rPr>
          <w:lang w:val="ru-RU"/>
        </w:rPr>
        <w:t>1.2. Цели и задачи и приоритеты социально-экономического развития Вознесенского городского поселения</w:t>
      </w:r>
      <w:bookmarkEnd w:id="38"/>
    </w:p>
    <w:p w:rsidR="00862479" w:rsidRDefault="00862479">
      <w:pPr>
        <w:rPr>
          <w:lang w:val="ru-RU"/>
        </w:rPr>
      </w:pPr>
    </w:p>
    <w:p w:rsidR="00FA1613" w:rsidRPr="00977D34" w:rsidRDefault="00FA1613" w:rsidP="00FA1613">
      <w:pPr>
        <w:spacing w:line="276" w:lineRule="auto"/>
        <w:ind w:firstLine="709"/>
        <w:rPr>
          <w:lang w:val="ru-RU"/>
        </w:rPr>
      </w:pPr>
      <w:r w:rsidRPr="00977D34">
        <w:rPr>
          <w:lang w:val="ru-RU"/>
        </w:rPr>
        <w:t xml:space="preserve">На основании стратегического анализа социально-экономического положения  </w:t>
      </w:r>
      <w:r>
        <w:rPr>
          <w:lang w:val="ru-RU"/>
        </w:rPr>
        <w:t>Вознесенского</w:t>
      </w:r>
      <w:r w:rsidR="003D305D">
        <w:rPr>
          <w:lang w:val="ru-RU"/>
        </w:rPr>
        <w:t xml:space="preserve"> городского</w:t>
      </w:r>
      <w:r w:rsidRPr="00977D34">
        <w:rPr>
          <w:lang w:val="ru-RU"/>
        </w:rPr>
        <w:t xml:space="preserve"> поселения и основных результатов </w:t>
      </w:r>
      <w:r w:rsidRPr="00B40CB7">
        <w:t>SWOT</w:t>
      </w:r>
      <w:r w:rsidRPr="00977D34">
        <w:rPr>
          <w:lang w:val="ru-RU"/>
        </w:rPr>
        <w:t>-анализа сформир</w:t>
      </w:r>
      <w:r w:rsidRPr="00977D34">
        <w:rPr>
          <w:lang w:val="ru-RU"/>
        </w:rPr>
        <w:t>о</w:t>
      </w:r>
      <w:r w:rsidRPr="00977D34">
        <w:rPr>
          <w:lang w:val="ru-RU"/>
        </w:rPr>
        <w:t xml:space="preserve">вана система целей и задач </w:t>
      </w:r>
      <w:r>
        <w:rPr>
          <w:lang w:val="ru-RU"/>
        </w:rPr>
        <w:t xml:space="preserve">программы </w:t>
      </w:r>
      <w:r w:rsidRPr="00977D34">
        <w:rPr>
          <w:lang w:val="ru-RU"/>
        </w:rPr>
        <w:t>комплексно</w:t>
      </w:r>
      <w:r>
        <w:rPr>
          <w:lang w:val="ru-RU"/>
        </w:rPr>
        <w:t xml:space="preserve">го </w:t>
      </w:r>
      <w:r w:rsidRPr="00977D34">
        <w:rPr>
          <w:lang w:val="ru-RU"/>
        </w:rPr>
        <w:t>социально-экономического разв</w:t>
      </w:r>
      <w:r w:rsidRPr="00977D34">
        <w:rPr>
          <w:lang w:val="ru-RU"/>
        </w:rPr>
        <w:t>и</w:t>
      </w:r>
      <w:r w:rsidRPr="00977D34">
        <w:rPr>
          <w:lang w:val="ru-RU"/>
        </w:rPr>
        <w:t xml:space="preserve">тия. </w:t>
      </w:r>
    </w:p>
    <w:p w:rsidR="00FA1613" w:rsidRPr="00977D34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977D34">
        <w:rPr>
          <w:rFonts w:eastAsia="Calibri"/>
          <w:b/>
          <w:lang w:val="ru-RU"/>
        </w:rPr>
        <w:t>Миссия</w:t>
      </w:r>
      <w:r>
        <w:rPr>
          <w:rFonts w:eastAsia="Calibri"/>
          <w:b/>
          <w:lang w:val="ru-RU"/>
        </w:rPr>
        <w:t xml:space="preserve"> </w:t>
      </w:r>
      <w:r w:rsidRPr="00977D34">
        <w:rPr>
          <w:rFonts w:eastAsia="Calibri"/>
          <w:lang w:val="ru-RU"/>
        </w:rPr>
        <w:t xml:space="preserve">– </w:t>
      </w:r>
      <w:r w:rsidRPr="00E84144">
        <w:rPr>
          <w:rFonts w:eastAsia="Calibri"/>
          <w:lang w:val="ru-RU"/>
        </w:rPr>
        <w:t>быть поселением, в котором активное развитие экономики создает выс</w:t>
      </w:r>
      <w:r w:rsidRPr="00E84144">
        <w:rPr>
          <w:rFonts w:eastAsia="Calibri"/>
          <w:lang w:val="ru-RU"/>
        </w:rPr>
        <w:t>о</w:t>
      </w:r>
      <w:r w:rsidRPr="00E84144">
        <w:rPr>
          <w:rFonts w:eastAsia="Calibri"/>
          <w:lang w:val="ru-RU"/>
        </w:rPr>
        <w:t>кое качество жизни населения и благодатные условия для сохранения и развития культ</w:t>
      </w:r>
      <w:r w:rsidRPr="00E84144">
        <w:rPr>
          <w:rFonts w:eastAsia="Calibri"/>
          <w:lang w:val="ru-RU"/>
        </w:rPr>
        <w:t>у</w:t>
      </w:r>
      <w:r w:rsidRPr="00E84144">
        <w:rPr>
          <w:rFonts w:eastAsia="Calibri"/>
          <w:lang w:val="ru-RU"/>
        </w:rPr>
        <w:t>ры, языка и традиций вепсского народа.</w:t>
      </w:r>
      <w:r w:rsidRPr="00977D34">
        <w:rPr>
          <w:rFonts w:eastAsia="Calibri"/>
          <w:lang w:val="ru-RU"/>
        </w:rPr>
        <w:t xml:space="preserve"> </w:t>
      </w:r>
    </w:p>
    <w:p w:rsidR="00FA1613" w:rsidRDefault="00FA1613" w:rsidP="00FA1613">
      <w:pPr>
        <w:spacing w:line="276" w:lineRule="auto"/>
        <w:ind w:firstLine="709"/>
        <w:rPr>
          <w:rFonts w:eastAsia="Calibri"/>
          <w:b/>
          <w:lang w:val="ru-RU"/>
        </w:rPr>
      </w:pPr>
    </w:p>
    <w:p w:rsidR="00FA1613" w:rsidRPr="00977D34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977D34">
        <w:rPr>
          <w:rFonts w:eastAsia="Calibri"/>
          <w:b/>
          <w:lang w:val="ru-RU"/>
        </w:rPr>
        <w:t>Стратегическое ви</w:t>
      </w:r>
      <w:r>
        <w:rPr>
          <w:rFonts w:eastAsia="Calibri"/>
          <w:b/>
          <w:lang w:val="ru-RU"/>
        </w:rPr>
        <w:t>дение</w:t>
      </w:r>
      <w:r w:rsidRPr="00977D34">
        <w:rPr>
          <w:rFonts w:eastAsia="Calibri"/>
          <w:lang w:val="ru-RU"/>
        </w:rPr>
        <w:t xml:space="preserve">  </w:t>
      </w:r>
    </w:p>
    <w:p w:rsidR="00FA1613" w:rsidRPr="00977D34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>
        <w:rPr>
          <w:rFonts w:eastAsia="Calibri"/>
          <w:lang w:val="ru-RU"/>
        </w:rPr>
        <w:t>Вознесенское городское поселение</w:t>
      </w:r>
      <w:r w:rsidRPr="00977D34">
        <w:rPr>
          <w:rFonts w:eastAsia="Calibri"/>
          <w:lang w:val="ru-RU"/>
        </w:rPr>
        <w:t xml:space="preserve"> – муниципальное образование с </w:t>
      </w:r>
      <w:r>
        <w:rPr>
          <w:rFonts w:eastAsia="Calibri"/>
          <w:lang w:val="ru-RU"/>
        </w:rPr>
        <w:t>интенсивно развивающейся</w:t>
      </w:r>
      <w:r w:rsidRPr="00977D34">
        <w:rPr>
          <w:rFonts w:eastAsia="Calibri"/>
          <w:lang w:val="ru-RU"/>
        </w:rPr>
        <w:t xml:space="preserve"> экономик</w:t>
      </w:r>
      <w:r>
        <w:rPr>
          <w:rFonts w:eastAsia="Calibri"/>
          <w:lang w:val="ru-RU"/>
        </w:rPr>
        <w:t>ой</w:t>
      </w:r>
      <w:r w:rsidRPr="00977D34">
        <w:rPr>
          <w:rFonts w:eastAsia="Calibri"/>
          <w:lang w:val="ru-RU"/>
        </w:rPr>
        <w:t xml:space="preserve">, привлекательное для </w:t>
      </w:r>
      <w:r>
        <w:rPr>
          <w:rFonts w:eastAsia="Calibri"/>
          <w:lang w:val="ru-RU"/>
        </w:rPr>
        <w:t xml:space="preserve">размещения производства и </w:t>
      </w:r>
      <w:r w:rsidRPr="00977D34">
        <w:rPr>
          <w:rFonts w:eastAsia="Calibri"/>
          <w:lang w:val="ru-RU"/>
        </w:rPr>
        <w:t>прожив</w:t>
      </w:r>
      <w:r w:rsidRPr="00977D34">
        <w:rPr>
          <w:rFonts w:eastAsia="Calibri"/>
          <w:lang w:val="ru-RU"/>
        </w:rPr>
        <w:t>а</w:t>
      </w:r>
      <w:r w:rsidRPr="00977D34">
        <w:rPr>
          <w:rFonts w:eastAsia="Calibri"/>
          <w:lang w:val="ru-RU"/>
        </w:rPr>
        <w:t>ния</w:t>
      </w:r>
      <w:r>
        <w:rPr>
          <w:rFonts w:eastAsia="Calibri"/>
          <w:lang w:val="ru-RU"/>
        </w:rPr>
        <w:t xml:space="preserve"> людей</w:t>
      </w:r>
      <w:r w:rsidRPr="00977D34">
        <w:rPr>
          <w:rFonts w:eastAsia="Calibri"/>
          <w:lang w:val="ru-RU"/>
        </w:rPr>
        <w:t>, с богатыми и интенсивно используемыми природными ресурсами</w:t>
      </w:r>
      <w:r>
        <w:rPr>
          <w:rFonts w:eastAsia="Calibri"/>
          <w:lang w:val="ru-RU"/>
        </w:rPr>
        <w:t xml:space="preserve"> и тран</w:t>
      </w:r>
      <w:r>
        <w:rPr>
          <w:rFonts w:eastAsia="Calibri"/>
          <w:lang w:val="ru-RU"/>
        </w:rPr>
        <w:t>с</w:t>
      </w:r>
      <w:r>
        <w:rPr>
          <w:rFonts w:eastAsia="Calibri"/>
          <w:lang w:val="ru-RU"/>
        </w:rPr>
        <w:t>портным потенциалом</w:t>
      </w:r>
      <w:r w:rsidRPr="00977D34">
        <w:rPr>
          <w:rFonts w:eastAsia="Calibri"/>
          <w:lang w:val="ru-RU"/>
        </w:rPr>
        <w:t>, активно реализующимся этнокультурным потенциалом, основа</w:t>
      </w:r>
      <w:r w:rsidRPr="00977D34">
        <w:rPr>
          <w:rFonts w:eastAsia="Calibri"/>
          <w:lang w:val="ru-RU"/>
        </w:rPr>
        <w:t>н</w:t>
      </w:r>
      <w:r w:rsidRPr="00977D34">
        <w:rPr>
          <w:rFonts w:eastAsia="Calibri"/>
          <w:lang w:val="ru-RU"/>
        </w:rPr>
        <w:t xml:space="preserve">ным на </w:t>
      </w:r>
      <w:r>
        <w:rPr>
          <w:rFonts w:eastAsia="Calibri"/>
          <w:lang w:val="ru-RU"/>
        </w:rPr>
        <w:t>культуре</w:t>
      </w:r>
      <w:r w:rsidRPr="00977D34">
        <w:rPr>
          <w:rFonts w:eastAsia="Calibri"/>
          <w:lang w:val="ru-RU"/>
        </w:rPr>
        <w:t xml:space="preserve"> русского и вепсского народов. </w:t>
      </w:r>
    </w:p>
    <w:p w:rsidR="0028481C" w:rsidRDefault="0028481C" w:rsidP="00FA1613">
      <w:pPr>
        <w:spacing w:line="276" w:lineRule="auto"/>
        <w:ind w:firstLine="709"/>
        <w:rPr>
          <w:rFonts w:eastAsia="Calibri"/>
          <w:b/>
          <w:lang w:val="ru-RU"/>
        </w:rPr>
      </w:pPr>
    </w:p>
    <w:p w:rsidR="003D305D" w:rsidRDefault="003D305D" w:rsidP="00FA1613">
      <w:pPr>
        <w:spacing w:line="276" w:lineRule="auto"/>
        <w:ind w:firstLine="709"/>
        <w:rPr>
          <w:rFonts w:eastAsia="Calibri"/>
          <w:b/>
          <w:lang w:val="ru-RU"/>
        </w:rPr>
      </w:pPr>
    </w:p>
    <w:p w:rsidR="00FA1613" w:rsidRPr="00977D34" w:rsidRDefault="00FA1613" w:rsidP="00FA1613">
      <w:pPr>
        <w:spacing w:line="276" w:lineRule="auto"/>
        <w:ind w:firstLine="709"/>
        <w:rPr>
          <w:rFonts w:eastAsia="Calibri"/>
          <w:b/>
          <w:lang w:val="ru-RU"/>
        </w:rPr>
      </w:pPr>
      <w:r w:rsidRPr="00977D34">
        <w:rPr>
          <w:rFonts w:eastAsia="Calibri"/>
          <w:b/>
          <w:lang w:val="ru-RU"/>
        </w:rPr>
        <w:t>Главная цель</w:t>
      </w:r>
    </w:p>
    <w:p w:rsidR="00FA1613" w:rsidRPr="00977D34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977D34">
        <w:rPr>
          <w:rFonts w:eastAsia="Calibri"/>
          <w:lang w:val="ru-RU"/>
        </w:rPr>
        <w:t xml:space="preserve">Повышение качества жизни населения и достижение баланса развития экономики, социальной и этнокультурной среды </w:t>
      </w:r>
    </w:p>
    <w:p w:rsidR="00FA1613" w:rsidRPr="00977D34" w:rsidRDefault="00FA1613" w:rsidP="00FA1613">
      <w:pPr>
        <w:spacing w:line="276" w:lineRule="auto"/>
        <w:ind w:firstLine="709"/>
        <w:rPr>
          <w:lang w:val="ru-RU"/>
        </w:rPr>
      </w:pPr>
      <w:r w:rsidRPr="00977D34">
        <w:rPr>
          <w:lang w:val="ru-RU"/>
        </w:rPr>
        <w:t>Система целей, приоритетных направлений развития и задач развития МО «</w:t>
      </w:r>
      <w:r>
        <w:rPr>
          <w:lang w:val="ru-RU"/>
        </w:rPr>
        <w:t>Возн</w:t>
      </w:r>
      <w:r>
        <w:rPr>
          <w:lang w:val="ru-RU"/>
        </w:rPr>
        <w:t>е</w:t>
      </w:r>
      <w:r>
        <w:rPr>
          <w:lang w:val="ru-RU"/>
        </w:rPr>
        <w:t xml:space="preserve">сенское городское поселение </w:t>
      </w:r>
      <w:proofErr w:type="spellStart"/>
      <w:r>
        <w:rPr>
          <w:lang w:val="ru-RU"/>
        </w:rPr>
        <w:t>Подпорожского</w:t>
      </w:r>
      <w:proofErr w:type="spellEnd"/>
      <w:r>
        <w:rPr>
          <w:lang w:val="ru-RU"/>
        </w:rPr>
        <w:t xml:space="preserve"> района Ленинградской области</w:t>
      </w:r>
      <w:r w:rsidRPr="00977D34">
        <w:rPr>
          <w:lang w:val="ru-RU"/>
        </w:rPr>
        <w:t>»</w:t>
      </w:r>
      <w:r>
        <w:rPr>
          <w:lang w:val="ru-RU"/>
        </w:rPr>
        <w:t xml:space="preserve"> (далее МО «Вознесенское ГП»)</w:t>
      </w:r>
      <w:r w:rsidRPr="00977D34">
        <w:rPr>
          <w:lang w:val="ru-RU"/>
        </w:rPr>
        <w:t xml:space="preserve"> приведена в таблице ниже. </w:t>
      </w:r>
    </w:p>
    <w:p w:rsidR="00FA1613" w:rsidRDefault="00FA1613" w:rsidP="00FA1613">
      <w:pPr>
        <w:pStyle w:val="a3"/>
        <w:spacing w:line="276" w:lineRule="auto"/>
        <w:rPr>
          <w:lang w:val="ru-RU"/>
        </w:rPr>
      </w:pPr>
    </w:p>
    <w:p w:rsidR="00FA1613" w:rsidRDefault="00FA1613" w:rsidP="00FA1613">
      <w:pPr>
        <w:pStyle w:val="a3"/>
        <w:spacing w:line="276" w:lineRule="auto"/>
        <w:rPr>
          <w:lang w:val="ru-RU"/>
        </w:rPr>
      </w:pPr>
      <w:r w:rsidRPr="00977D34">
        <w:rPr>
          <w:lang w:val="ru-RU"/>
        </w:rPr>
        <w:t xml:space="preserve">Таблица </w:t>
      </w:r>
      <w:r w:rsidR="00A239F3" w:rsidRPr="00B40CB7">
        <w:fldChar w:fldCharType="begin"/>
      </w:r>
      <w:r w:rsidRPr="00977D34">
        <w:rPr>
          <w:lang w:val="ru-RU"/>
        </w:rPr>
        <w:instrText xml:space="preserve"> </w:instrText>
      </w:r>
      <w:r w:rsidRPr="00B40CB7">
        <w:instrText>SEQ</w:instrText>
      </w:r>
      <w:r w:rsidRPr="00977D34">
        <w:rPr>
          <w:lang w:val="ru-RU"/>
        </w:rPr>
        <w:instrText xml:space="preserve"> Таблица \* </w:instrText>
      </w:r>
      <w:r w:rsidRPr="00B40CB7">
        <w:instrText>ARABIC</w:instrText>
      </w:r>
      <w:r w:rsidRPr="00977D34">
        <w:rPr>
          <w:lang w:val="ru-RU"/>
        </w:rPr>
        <w:instrText xml:space="preserve"> </w:instrText>
      </w:r>
      <w:r w:rsidR="00A239F3" w:rsidRPr="00B40CB7">
        <w:fldChar w:fldCharType="separate"/>
      </w:r>
      <w:r w:rsidR="00E2704F" w:rsidRPr="00E2704F">
        <w:rPr>
          <w:noProof/>
          <w:lang w:val="ru-RU"/>
        </w:rPr>
        <w:t>14</w:t>
      </w:r>
      <w:r w:rsidR="00A239F3" w:rsidRPr="00B40CB7">
        <w:fldChar w:fldCharType="end"/>
      </w:r>
      <w:r w:rsidRPr="00977D34">
        <w:rPr>
          <w:lang w:val="ru-RU"/>
        </w:rPr>
        <w:t xml:space="preserve"> – Система целей, приоритетных направлений развития и задач развития МО «</w:t>
      </w:r>
      <w:r>
        <w:rPr>
          <w:lang w:val="ru-RU"/>
        </w:rPr>
        <w:t>Вознесенское ГП</w:t>
      </w:r>
      <w:r w:rsidRPr="00977D34">
        <w:rPr>
          <w:lang w:val="ru-RU"/>
        </w:rPr>
        <w:t>»</w:t>
      </w:r>
    </w:p>
    <w:tbl>
      <w:tblPr>
        <w:tblStyle w:val="11"/>
        <w:tblW w:w="5000" w:type="pct"/>
        <w:tblLook w:val="04A0"/>
      </w:tblPr>
      <w:tblGrid>
        <w:gridCol w:w="1526"/>
        <w:gridCol w:w="8045"/>
      </w:tblGrid>
      <w:tr w:rsidR="00FA1613" w:rsidRPr="002F4F8E" w:rsidTr="00FA1613">
        <w:trPr>
          <w:tblHeader/>
        </w:trPr>
        <w:tc>
          <w:tcPr>
            <w:tcW w:w="797" w:type="pct"/>
          </w:tcPr>
          <w:p w:rsidR="00FA1613" w:rsidRPr="00D85BF4" w:rsidRDefault="00FA1613" w:rsidP="00FA1613">
            <w:pPr>
              <w:jc w:val="center"/>
              <w:rPr>
                <w:b/>
                <w:lang w:val="ru-RU"/>
              </w:rPr>
            </w:pPr>
            <w:r w:rsidRPr="00D85BF4">
              <w:rPr>
                <w:b/>
                <w:lang w:val="ru-RU"/>
              </w:rPr>
              <w:t>№ уровня в иерархии дерева ц</w:t>
            </w:r>
            <w:r w:rsidRPr="00D85BF4">
              <w:rPr>
                <w:b/>
                <w:lang w:val="ru-RU"/>
              </w:rPr>
              <w:t>е</w:t>
            </w:r>
            <w:r w:rsidRPr="00D85BF4">
              <w:rPr>
                <w:b/>
                <w:lang w:val="ru-RU"/>
              </w:rPr>
              <w:t>лей/задач</w:t>
            </w:r>
          </w:p>
        </w:tc>
        <w:tc>
          <w:tcPr>
            <w:tcW w:w="4203" w:type="pct"/>
          </w:tcPr>
          <w:p w:rsidR="00FA1613" w:rsidRPr="00D85BF4" w:rsidRDefault="00FA1613" w:rsidP="00FA1613">
            <w:pPr>
              <w:jc w:val="center"/>
              <w:rPr>
                <w:b/>
                <w:lang w:val="ru-RU"/>
              </w:rPr>
            </w:pPr>
            <w:r w:rsidRPr="00D85BF4">
              <w:rPr>
                <w:b/>
                <w:lang w:val="ru-RU"/>
              </w:rPr>
              <w:t xml:space="preserve">Содержание </w:t>
            </w:r>
            <w:proofErr w:type="gramStart"/>
            <w:r w:rsidRPr="00D85BF4">
              <w:rPr>
                <w:b/>
                <w:lang w:val="ru-RU"/>
              </w:rPr>
              <w:t>уровня иерархии дерева целей/задач</w:t>
            </w:r>
            <w:proofErr w:type="gramEnd"/>
          </w:p>
        </w:tc>
      </w:tr>
      <w:tr w:rsidR="00FA1613" w:rsidRPr="00225CB5" w:rsidTr="00FA1613">
        <w:tc>
          <w:tcPr>
            <w:tcW w:w="797" w:type="pct"/>
            <w:shd w:val="clear" w:color="auto" w:fill="EAF1DD" w:themeFill="accent3" w:themeFillTint="33"/>
          </w:tcPr>
          <w:p w:rsidR="00FA1613" w:rsidRPr="009C39F4" w:rsidRDefault="00FA1613" w:rsidP="00FA1613">
            <w:pPr>
              <w:rPr>
                <w:b/>
              </w:rPr>
            </w:pPr>
            <w:r w:rsidRPr="009C39F4">
              <w:rPr>
                <w:b/>
              </w:rPr>
              <w:t>1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9C39F4" w:rsidRDefault="00FA1613" w:rsidP="00FA1613">
            <w:pPr>
              <w:rPr>
                <w:b/>
                <w:lang w:val="ru-RU"/>
              </w:rPr>
            </w:pPr>
            <w:r w:rsidRPr="009C39F4">
              <w:rPr>
                <w:b/>
                <w:lang w:val="ru-RU"/>
              </w:rPr>
              <w:t>Главная цель</w:t>
            </w:r>
          </w:p>
          <w:p w:rsidR="00FA1613" w:rsidRPr="009C39F4" w:rsidRDefault="00FA1613" w:rsidP="00FA1613">
            <w:pPr>
              <w:rPr>
                <w:lang w:val="ru-RU"/>
              </w:rPr>
            </w:pPr>
            <w:r w:rsidRPr="009C39F4">
              <w:rPr>
                <w:lang w:val="ru-RU"/>
              </w:rPr>
              <w:t>Повышение качества жизни населения и достижение баланса развития эк</w:t>
            </w:r>
            <w:r w:rsidRPr="009C39F4">
              <w:rPr>
                <w:lang w:val="ru-RU"/>
              </w:rPr>
              <w:t>о</w:t>
            </w:r>
            <w:r w:rsidRPr="009C39F4">
              <w:rPr>
                <w:lang w:val="ru-RU"/>
              </w:rPr>
              <w:t xml:space="preserve">номики, социальной и этнокультурной среды </w:t>
            </w:r>
          </w:p>
          <w:p w:rsidR="00FA1613" w:rsidRPr="00C724DC" w:rsidRDefault="00FA1613" w:rsidP="00FA1613">
            <w:pPr>
              <w:rPr>
                <w:lang w:val="ru-RU"/>
              </w:rPr>
            </w:pPr>
          </w:p>
        </w:tc>
      </w:tr>
      <w:tr w:rsidR="00FA1613" w:rsidRPr="00C724DC" w:rsidTr="00FA1613">
        <w:tc>
          <w:tcPr>
            <w:tcW w:w="797" w:type="pct"/>
            <w:shd w:val="clear" w:color="auto" w:fill="EAF1DD" w:themeFill="accent3" w:themeFillTint="33"/>
          </w:tcPr>
          <w:p w:rsidR="00FA1613" w:rsidRPr="009C39F4" w:rsidRDefault="00FA1613" w:rsidP="00FA1613">
            <w:pPr>
              <w:rPr>
                <w:b/>
              </w:rPr>
            </w:pPr>
            <w:r w:rsidRPr="009C39F4">
              <w:rPr>
                <w:b/>
              </w:rPr>
              <w:t>2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9C39F4" w:rsidRDefault="00FA1613" w:rsidP="00FA1613">
            <w:pPr>
              <w:rPr>
                <w:b/>
                <w:lang w:val="ru-RU"/>
              </w:rPr>
            </w:pPr>
            <w:r w:rsidRPr="009C39F4">
              <w:rPr>
                <w:b/>
                <w:lang w:val="ru-RU"/>
              </w:rPr>
              <w:t xml:space="preserve">Приоритетные направления развития </w:t>
            </w:r>
          </w:p>
        </w:tc>
      </w:tr>
      <w:tr w:rsidR="00FA1613" w:rsidRPr="00C724DC" w:rsidTr="00FA1613">
        <w:tc>
          <w:tcPr>
            <w:tcW w:w="797" w:type="pct"/>
            <w:shd w:val="clear" w:color="auto" w:fill="EAF1DD" w:themeFill="accent3" w:themeFillTint="33"/>
          </w:tcPr>
          <w:p w:rsidR="00FA1613" w:rsidRPr="00C724DC" w:rsidRDefault="00FA1613" w:rsidP="00FA1613">
            <w:r w:rsidRPr="00C724DC">
              <w:t>2.1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C724DC" w:rsidRDefault="00FA1613" w:rsidP="00FA1613">
            <w:proofErr w:type="spellStart"/>
            <w:r w:rsidRPr="00C724DC">
              <w:t>Развитие</w:t>
            </w:r>
            <w:proofErr w:type="spellEnd"/>
            <w:r w:rsidRPr="00C724DC">
              <w:t xml:space="preserve"> </w:t>
            </w:r>
            <w:proofErr w:type="spellStart"/>
            <w:r w:rsidRPr="00C724DC">
              <w:t>экономики</w:t>
            </w:r>
            <w:proofErr w:type="spellEnd"/>
          </w:p>
          <w:p w:rsidR="00FA1613" w:rsidRPr="00C724DC" w:rsidRDefault="00FA1613" w:rsidP="00FA1613">
            <w:pPr>
              <w:ind w:left="357"/>
            </w:pP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2.1.1.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Содействие росту инвестиционной привлекательности поселения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2.1.2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Повышение эффективности управления и распоряжения муниципальной собственностью и земельными ресурсами поселения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2.1.3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Содействие местному малому и среднему бизнесу, ориентированному на производственную деятельность и промышленный сервис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2.1.4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Развитие системы профориентации молодежи и ее ориентация на востреб</w:t>
            </w:r>
            <w:r w:rsidRPr="00D85BF4">
              <w:rPr>
                <w:lang w:val="ru-RU"/>
              </w:rPr>
              <w:t>о</w:t>
            </w:r>
            <w:r w:rsidRPr="00D85BF4">
              <w:rPr>
                <w:lang w:val="ru-RU"/>
              </w:rPr>
              <w:t>ванные ведущими предприятиями поселения  профессии и компетенции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843666" w:rsidRDefault="00FA1613" w:rsidP="00FA1613">
            <w:pPr>
              <w:rPr>
                <w:lang w:val="ru-RU"/>
              </w:rPr>
            </w:pPr>
            <w:r>
              <w:rPr>
                <w:b/>
                <w:lang w:val="ru-RU"/>
              </w:rPr>
              <w:t>2.1.5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Развитие туристской инфраструктуры и индустрии гостеприимства</w:t>
            </w:r>
          </w:p>
        </w:tc>
      </w:tr>
      <w:tr w:rsidR="00FA1613" w:rsidRPr="00C724DC" w:rsidTr="00FA1613">
        <w:tc>
          <w:tcPr>
            <w:tcW w:w="797" w:type="pct"/>
            <w:shd w:val="clear" w:color="auto" w:fill="EAF1DD" w:themeFill="accent3" w:themeFillTint="33"/>
          </w:tcPr>
          <w:p w:rsidR="00FA1613" w:rsidRPr="00C724DC" w:rsidRDefault="00FA1613" w:rsidP="00FA1613">
            <w:r w:rsidRPr="00C724DC">
              <w:t>2.2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C724DC" w:rsidRDefault="00FA1613" w:rsidP="00FA1613">
            <w:proofErr w:type="spellStart"/>
            <w:r w:rsidRPr="00C724DC">
              <w:t>Развитие</w:t>
            </w:r>
            <w:proofErr w:type="spellEnd"/>
            <w:r w:rsidRPr="00C724DC">
              <w:t xml:space="preserve">  </w:t>
            </w:r>
            <w:proofErr w:type="spellStart"/>
            <w:r w:rsidRPr="00C724DC">
              <w:t>этнокультурной</w:t>
            </w:r>
            <w:proofErr w:type="spellEnd"/>
            <w:r w:rsidRPr="00C724DC">
              <w:t xml:space="preserve"> </w:t>
            </w:r>
            <w:proofErr w:type="spellStart"/>
            <w:r w:rsidRPr="00C724DC">
              <w:t>среды</w:t>
            </w:r>
            <w:proofErr w:type="spellEnd"/>
            <w:r w:rsidRPr="00C724DC">
              <w:rPr>
                <w:lang w:val="ru-RU"/>
              </w:rPr>
              <w:t xml:space="preserve"> 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2.2.1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Содействие проведению традиционных народных праздников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2.2.2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Привлечение внимания широкой общественности к проблемам развития национальной вепсской культуры и языка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2.2.3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Развитие преподавания вепсского языка в поселении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2.2.4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Содействие проведению межрегиональных и международных культурных обменов финно-угорских народов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2.2.5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Создание условий для развития творческих коллективов художественной самодеятельности вепсского народа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2.2.6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Поддержка деятельности вепсской общины как ключевого элемента разв</w:t>
            </w:r>
            <w:r w:rsidRPr="00D85BF4">
              <w:rPr>
                <w:lang w:val="ru-RU"/>
              </w:rPr>
              <w:t>и</w:t>
            </w:r>
            <w:r w:rsidRPr="00D85BF4">
              <w:rPr>
                <w:lang w:val="ru-RU"/>
              </w:rPr>
              <w:t>тия гражданского общества в поселении</w:t>
            </w:r>
          </w:p>
        </w:tc>
      </w:tr>
      <w:tr w:rsidR="00FA1613" w:rsidRPr="00C724DC" w:rsidTr="00FA1613">
        <w:tc>
          <w:tcPr>
            <w:tcW w:w="797" w:type="pct"/>
            <w:shd w:val="clear" w:color="auto" w:fill="EAF1DD" w:themeFill="accent3" w:themeFillTint="33"/>
          </w:tcPr>
          <w:p w:rsidR="00FA1613" w:rsidRPr="00C724DC" w:rsidRDefault="00FA1613" w:rsidP="00FA1613">
            <w:r w:rsidRPr="00C724DC">
              <w:t>2.3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C724DC" w:rsidRDefault="00FA1613" w:rsidP="00FA1613">
            <w:proofErr w:type="spellStart"/>
            <w:r w:rsidRPr="00C724DC">
              <w:t>Развитие</w:t>
            </w:r>
            <w:proofErr w:type="spellEnd"/>
            <w:r w:rsidRPr="00C724DC">
              <w:t xml:space="preserve"> </w:t>
            </w:r>
            <w:proofErr w:type="spellStart"/>
            <w:r w:rsidRPr="00C724DC">
              <w:t>социальной</w:t>
            </w:r>
            <w:proofErr w:type="spellEnd"/>
            <w:r w:rsidRPr="00C724DC">
              <w:t xml:space="preserve"> </w:t>
            </w:r>
            <w:proofErr w:type="spellStart"/>
            <w:r w:rsidRPr="00C724DC">
              <w:t>сферы</w:t>
            </w:r>
            <w:proofErr w:type="spellEnd"/>
          </w:p>
          <w:p w:rsidR="00FA1613" w:rsidRPr="00C724DC" w:rsidRDefault="00FA1613" w:rsidP="00FA1613">
            <w:pPr>
              <w:ind w:left="357"/>
            </w:pP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2.3.1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Обеспечение реновации муниципальных объектов культуры, образования, физкультуры и спорта и их материально-технической базы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2.3.2.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Развитие кадрового потенциала муниципальных учреждений социальной сферы</w:t>
            </w:r>
          </w:p>
          <w:p w:rsidR="00FA1613" w:rsidRPr="00C724DC" w:rsidRDefault="00FA1613" w:rsidP="00FA1613">
            <w:pPr>
              <w:rPr>
                <w:lang w:val="ru-RU"/>
              </w:rPr>
            </w:pP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2.3.3.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Обеспечение многообразия и полноты форм, доступности и качества соц</w:t>
            </w:r>
            <w:r w:rsidRPr="00C724DC">
              <w:rPr>
                <w:lang w:val="ru-RU"/>
              </w:rPr>
              <w:t>и</w:t>
            </w:r>
            <w:r w:rsidRPr="00C724DC">
              <w:rPr>
                <w:lang w:val="ru-RU"/>
              </w:rPr>
              <w:t>альных услуг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2.3.4.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Организация и проведение массовых культурных и спортивных меропри</w:t>
            </w:r>
            <w:r w:rsidRPr="00C724DC">
              <w:rPr>
                <w:lang w:val="ru-RU"/>
              </w:rPr>
              <w:t>я</w:t>
            </w:r>
            <w:r w:rsidRPr="00C724DC">
              <w:rPr>
                <w:lang w:val="ru-RU"/>
              </w:rPr>
              <w:t xml:space="preserve">тий </w:t>
            </w:r>
          </w:p>
        </w:tc>
      </w:tr>
      <w:tr w:rsidR="00FA1613" w:rsidRPr="00C724DC" w:rsidTr="00FA1613">
        <w:trPr>
          <w:trHeight w:val="472"/>
        </w:trPr>
        <w:tc>
          <w:tcPr>
            <w:tcW w:w="797" w:type="pct"/>
            <w:shd w:val="clear" w:color="auto" w:fill="EAF1DD" w:themeFill="accent3" w:themeFillTint="33"/>
          </w:tcPr>
          <w:p w:rsidR="00FA1613" w:rsidRPr="00C724DC" w:rsidRDefault="00FA1613" w:rsidP="00FA1613">
            <w:r w:rsidRPr="00C724DC">
              <w:t>2.4</w:t>
            </w:r>
          </w:p>
        </w:tc>
        <w:tc>
          <w:tcPr>
            <w:tcW w:w="4203" w:type="pct"/>
            <w:shd w:val="clear" w:color="auto" w:fill="EAF1DD" w:themeFill="accent3" w:themeFillTint="33"/>
          </w:tcPr>
          <w:p w:rsidR="00FA1613" w:rsidRPr="00C724DC" w:rsidRDefault="00FA1613" w:rsidP="00FA1613">
            <w:pPr>
              <w:rPr>
                <w:lang w:val="ru-RU"/>
              </w:rPr>
            </w:pPr>
            <w:r>
              <w:rPr>
                <w:bCs/>
                <w:lang w:val="ru-RU"/>
              </w:rPr>
              <w:t>С</w:t>
            </w:r>
            <w:r w:rsidRPr="00C724DC">
              <w:rPr>
                <w:bCs/>
                <w:lang w:val="ru-RU"/>
              </w:rPr>
              <w:t>оздание качественной среды проживания населения</w:t>
            </w:r>
            <w:r>
              <w:rPr>
                <w:bCs/>
                <w:lang w:val="ru-RU"/>
              </w:rPr>
              <w:t xml:space="preserve"> и </w:t>
            </w:r>
          </w:p>
          <w:p w:rsidR="00FA1613" w:rsidRPr="00C724DC" w:rsidRDefault="00FA1613" w:rsidP="00FA1613">
            <w:pPr>
              <w:rPr>
                <w:lang w:val="ru-RU"/>
              </w:rPr>
            </w:pPr>
            <w:r>
              <w:rPr>
                <w:bCs/>
                <w:lang w:val="ru-RU"/>
              </w:rPr>
              <w:t>р</w:t>
            </w:r>
            <w:r w:rsidRPr="00C724DC">
              <w:rPr>
                <w:bCs/>
                <w:lang w:val="ru-RU"/>
              </w:rPr>
              <w:t xml:space="preserve">азвитие </w:t>
            </w:r>
            <w:r>
              <w:rPr>
                <w:bCs/>
                <w:lang w:val="ru-RU"/>
              </w:rPr>
              <w:t>жилищно-коммунального хозяйства</w:t>
            </w:r>
          </w:p>
        </w:tc>
      </w:tr>
      <w:tr w:rsidR="00FA1613" w:rsidRPr="00225CB5" w:rsidTr="00FA1613">
        <w:trPr>
          <w:trHeight w:val="568"/>
        </w:trPr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2.4.1.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Обеспечение устойчивого функционирования и</w:t>
            </w:r>
            <w:r w:rsidRPr="00D85BF4">
              <w:rPr>
                <w:lang w:val="ru-RU"/>
              </w:rPr>
              <w:br/>
              <w:t>развития коммунальной и инженерной инфраструктуры</w:t>
            </w:r>
          </w:p>
        </w:tc>
      </w:tr>
      <w:tr w:rsidR="00FA1613" w:rsidRPr="00225CB5" w:rsidTr="00FA1613">
        <w:trPr>
          <w:trHeight w:val="568"/>
        </w:trPr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2.4.2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Реновация жилого фонда поселения и расселение ветхого и аварийного ж</w:t>
            </w:r>
            <w:r w:rsidRPr="00C724DC">
              <w:rPr>
                <w:lang w:val="ru-RU"/>
              </w:rPr>
              <w:t>и</w:t>
            </w:r>
            <w:r w:rsidRPr="00C724DC">
              <w:rPr>
                <w:lang w:val="ru-RU"/>
              </w:rPr>
              <w:t>лья</w:t>
            </w:r>
          </w:p>
        </w:tc>
      </w:tr>
      <w:tr w:rsidR="00FA1613" w:rsidRPr="00225CB5" w:rsidTr="00FA1613">
        <w:trPr>
          <w:trHeight w:val="568"/>
        </w:trPr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2.4.3.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Развитие энергосбережения и повышение энергоэффективности муниц</w:t>
            </w:r>
            <w:r w:rsidRPr="00C724DC">
              <w:rPr>
                <w:lang w:val="ru-RU"/>
              </w:rPr>
              <w:t>и</w:t>
            </w:r>
            <w:r w:rsidRPr="00C724DC">
              <w:rPr>
                <w:lang w:val="ru-RU"/>
              </w:rPr>
              <w:t>пального хозяйства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2.4.4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Обеспечение устойчивого функционирования и</w:t>
            </w:r>
            <w:r w:rsidRPr="00D85BF4">
              <w:rPr>
                <w:lang w:val="ru-RU"/>
              </w:rPr>
              <w:br/>
              <w:t>развития транспортной инфраструктуры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2.4.5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C724DC">
              <w:rPr>
                <w:lang w:val="ru-RU"/>
              </w:rPr>
              <w:t>Создание качественной среды проживания населения</w:t>
            </w:r>
          </w:p>
        </w:tc>
      </w:tr>
      <w:tr w:rsidR="00FA1613" w:rsidRPr="00225CB5" w:rsidTr="00FA1613">
        <w:tc>
          <w:tcPr>
            <w:tcW w:w="797" w:type="pct"/>
            <w:shd w:val="clear" w:color="auto" w:fill="auto"/>
          </w:tcPr>
          <w:p w:rsidR="00FA1613" w:rsidRPr="00C724DC" w:rsidRDefault="00FA1613" w:rsidP="00FA1613">
            <w:r w:rsidRPr="00C724DC">
              <w:t>2.4.6</w:t>
            </w:r>
          </w:p>
        </w:tc>
        <w:tc>
          <w:tcPr>
            <w:tcW w:w="4203" w:type="pct"/>
            <w:shd w:val="clear" w:color="auto" w:fill="auto"/>
          </w:tcPr>
          <w:p w:rsidR="00FA1613" w:rsidRPr="00C724DC" w:rsidRDefault="00FA1613" w:rsidP="00FA1613">
            <w:pPr>
              <w:rPr>
                <w:lang w:val="ru-RU"/>
              </w:rPr>
            </w:pPr>
            <w:r w:rsidRPr="00D85BF4">
              <w:rPr>
                <w:lang w:val="ru-RU"/>
              </w:rPr>
              <w:t>Обеспечение безопасности населения и объектов на территории поселения</w:t>
            </w:r>
          </w:p>
        </w:tc>
      </w:tr>
    </w:tbl>
    <w:p w:rsidR="00FA1613" w:rsidRPr="009C39F4" w:rsidRDefault="00FA1613" w:rsidP="00FA1613">
      <w:pPr>
        <w:rPr>
          <w:lang w:val="ru-RU"/>
        </w:rPr>
      </w:pPr>
    </w:p>
    <w:p w:rsidR="00FA1613" w:rsidRPr="00977D34" w:rsidRDefault="00FA1613" w:rsidP="00FA1613">
      <w:pPr>
        <w:ind w:firstLine="709"/>
        <w:rPr>
          <w:rFonts w:eastAsia="Calibri"/>
          <w:lang w:val="ru-RU"/>
        </w:rPr>
      </w:pPr>
      <w:r w:rsidRPr="00977D34">
        <w:rPr>
          <w:rFonts w:eastAsia="Calibri"/>
          <w:lang w:val="ru-RU"/>
        </w:rPr>
        <w:t>Схема иерархии целей, приоритетных направлений развития и задач представлена на</w:t>
      </w:r>
      <w:r>
        <w:rPr>
          <w:rFonts w:eastAsia="Calibri"/>
          <w:lang w:val="ru-RU"/>
        </w:rPr>
        <w:t xml:space="preserve"> </w:t>
      </w:r>
      <w:r w:rsidR="00A239F3">
        <w:rPr>
          <w:rFonts w:eastAsia="Calibri"/>
          <w:lang w:val="ru-RU"/>
        </w:rPr>
        <w:fldChar w:fldCharType="begin"/>
      </w:r>
      <w:r>
        <w:rPr>
          <w:rFonts w:eastAsia="Calibri"/>
          <w:lang w:val="ru-RU"/>
        </w:rPr>
        <w:instrText xml:space="preserve"> REF _Ref415153271 \h </w:instrText>
      </w:r>
      <w:r w:rsidR="00A239F3">
        <w:rPr>
          <w:rFonts w:eastAsia="Calibri"/>
          <w:lang w:val="ru-RU"/>
        </w:rPr>
      </w:r>
      <w:r w:rsidR="00A239F3">
        <w:rPr>
          <w:rFonts w:eastAsia="Calibri"/>
          <w:lang w:val="ru-RU"/>
        </w:rPr>
        <w:fldChar w:fldCharType="separate"/>
      </w:r>
      <w:r w:rsidR="00E2704F" w:rsidRPr="00977D34">
        <w:rPr>
          <w:lang w:val="ru-RU"/>
        </w:rPr>
        <w:t xml:space="preserve">Рисунок </w:t>
      </w:r>
      <w:r w:rsidR="00E2704F" w:rsidRPr="00E2704F">
        <w:rPr>
          <w:noProof/>
          <w:lang w:val="ru-RU"/>
        </w:rPr>
        <w:t>9</w:t>
      </w:r>
      <w:r w:rsidR="00A239F3">
        <w:rPr>
          <w:rFonts w:eastAsia="Calibri"/>
          <w:lang w:val="ru-RU"/>
        </w:rPr>
        <w:fldChar w:fldCharType="end"/>
      </w:r>
      <w:r>
        <w:rPr>
          <w:rFonts w:eastAsia="Calibri"/>
          <w:lang w:val="ru-RU"/>
        </w:rPr>
        <w:t xml:space="preserve">. </w:t>
      </w:r>
      <w:r w:rsidRPr="00977D34">
        <w:rPr>
          <w:rFonts w:eastAsia="Calibri"/>
          <w:lang w:val="ru-RU"/>
        </w:rPr>
        <w:t xml:space="preserve"> </w:t>
      </w:r>
    </w:p>
    <w:p w:rsidR="00FA1613" w:rsidRDefault="00FA1613" w:rsidP="00FA1613">
      <w:pPr>
        <w:rPr>
          <w:lang w:val="ru-RU"/>
        </w:rPr>
        <w:sectPr w:rsidR="00FA1613">
          <w:footerReference w:type="default" r:id="rId3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1613" w:rsidRPr="00B40CB7" w:rsidRDefault="00FA1613" w:rsidP="00FA1613">
      <w:r w:rsidRPr="00B40CB7">
        <w:rPr>
          <w:noProof/>
          <w:lang w:val="ru-RU" w:eastAsia="ru-RU" w:bidi="ar-SA"/>
        </w:rPr>
        <w:drawing>
          <wp:inline distT="0" distB="0" distL="0" distR="0">
            <wp:extent cx="9467850" cy="4914900"/>
            <wp:effectExtent l="19050" t="171450" r="19050" b="0"/>
            <wp:docPr id="9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FA1613" w:rsidRDefault="00FA1613" w:rsidP="00FA1613">
      <w:pPr>
        <w:pStyle w:val="a3"/>
        <w:jc w:val="center"/>
        <w:rPr>
          <w:lang w:val="ru-RU"/>
        </w:rPr>
      </w:pPr>
      <w:bookmarkStart w:id="39" w:name="_Ref410137316"/>
    </w:p>
    <w:p w:rsidR="00FA1613" w:rsidRDefault="00FA1613" w:rsidP="00FA1613">
      <w:pPr>
        <w:pStyle w:val="a3"/>
        <w:jc w:val="center"/>
        <w:rPr>
          <w:lang w:val="ru-RU"/>
        </w:rPr>
        <w:sectPr w:rsidR="00FA1613" w:rsidSect="00FA1613">
          <w:headerReference w:type="default" r:id="rId36"/>
          <w:footerReference w:type="default" r:id="rId37"/>
          <w:pgSz w:w="16839" w:h="11907" w:orient="landscape" w:code="9"/>
          <w:pgMar w:top="1134" w:right="1134" w:bottom="851" w:left="1134" w:header="709" w:footer="709" w:gutter="0"/>
          <w:cols w:space="708"/>
          <w:titlePg/>
          <w:docGrid w:linePitch="360"/>
        </w:sectPr>
      </w:pPr>
      <w:bookmarkStart w:id="40" w:name="_Ref415153271"/>
      <w:r w:rsidRPr="00977D34">
        <w:rPr>
          <w:lang w:val="ru-RU"/>
        </w:rPr>
        <w:t xml:space="preserve">Рисунок </w:t>
      </w:r>
      <w:r w:rsidR="00A239F3" w:rsidRPr="00B40CB7">
        <w:fldChar w:fldCharType="begin"/>
      </w:r>
      <w:r w:rsidRPr="00977D34">
        <w:rPr>
          <w:lang w:val="ru-RU"/>
        </w:rPr>
        <w:instrText xml:space="preserve"> </w:instrText>
      </w:r>
      <w:r w:rsidRPr="00B40CB7">
        <w:instrText>SEQ</w:instrText>
      </w:r>
      <w:r w:rsidRPr="00977D34">
        <w:rPr>
          <w:lang w:val="ru-RU"/>
        </w:rPr>
        <w:instrText xml:space="preserve"> Рисунок \* </w:instrText>
      </w:r>
      <w:r w:rsidRPr="00B40CB7">
        <w:instrText>ARABIC</w:instrText>
      </w:r>
      <w:r w:rsidRPr="00977D34">
        <w:rPr>
          <w:lang w:val="ru-RU"/>
        </w:rPr>
        <w:instrText xml:space="preserve"> </w:instrText>
      </w:r>
      <w:r w:rsidR="00A239F3" w:rsidRPr="00B40CB7">
        <w:fldChar w:fldCharType="separate"/>
      </w:r>
      <w:r w:rsidR="00E2704F" w:rsidRPr="00E2704F">
        <w:rPr>
          <w:noProof/>
          <w:lang w:val="ru-RU"/>
        </w:rPr>
        <w:t>9</w:t>
      </w:r>
      <w:r w:rsidR="00A239F3" w:rsidRPr="00B40CB7">
        <w:fldChar w:fldCharType="end"/>
      </w:r>
      <w:bookmarkEnd w:id="39"/>
      <w:bookmarkEnd w:id="40"/>
      <w:r>
        <w:rPr>
          <w:lang w:val="ru-RU"/>
        </w:rPr>
        <w:t xml:space="preserve"> –</w:t>
      </w:r>
      <w:r w:rsidRPr="00977D34">
        <w:rPr>
          <w:lang w:val="ru-RU"/>
        </w:rPr>
        <w:t xml:space="preserve"> Иерархия целей Стратегии социально-экономического развития МО «</w:t>
      </w:r>
      <w:r>
        <w:rPr>
          <w:lang w:val="ru-RU"/>
        </w:rPr>
        <w:t>Вознесенское городское</w:t>
      </w:r>
      <w:r w:rsidRPr="00977D34">
        <w:rPr>
          <w:lang w:val="ru-RU"/>
        </w:rPr>
        <w:t xml:space="preserve"> поселение </w:t>
      </w:r>
      <w:proofErr w:type="spellStart"/>
      <w:r w:rsidRPr="00977D34">
        <w:rPr>
          <w:lang w:val="ru-RU"/>
        </w:rPr>
        <w:t>Подпорожского</w:t>
      </w:r>
      <w:proofErr w:type="spellEnd"/>
      <w:r w:rsidRPr="00977D34">
        <w:rPr>
          <w:lang w:val="ru-RU"/>
        </w:rPr>
        <w:t xml:space="preserve"> муниципального района»</w:t>
      </w:r>
    </w:p>
    <w:p w:rsidR="009471DC" w:rsidRDefault="009471DC" w:rsidP="009471DC">
      <w:pPr>
        <w:pStyle w:val="2"/>
        <w:rPr>
          <w:lang w:val="ru-RU"/>
        </w:rPr>
      </w:pPr>
      <w:bookmarkStart w:id="41" w:name="_Toc415564075"/>
      <w:r>
        <w:rPr>
          <w:lang w:val="ru-RU"/>
        </w:rPr>
        <w:t>1.3. Механизм мониторинга и контроля реализации Стратегии социал</w:t>
      </w:r>
      <w:r>
        <w:rPr>
          <w:lang w:val="ru-RU"/>
        </w:rPr>
        <w:t>ь</w:t>
      </w:r>
      <w:r>
        <w:rPr>
          <w:lang w:val="ru-RU"/>
        </w:rPr>
        <w:t>но-экономического развития муниципального образования «Вознесе</w:t>
      </w:r>
      <w:r>
        <w:rPr>
          <w:lang w:val="ru-RU"/>
        </w:rPr>
        <w:t>н</w:t>
      </w:r>
      <w:r>
        <w:rPr>
          <w:lang w:val="ru-RU"/>
        </w:rPr>
        <w:t xml:space="preserve">ское городское поселение </w:t>
      </w:r>
      <w:proofErr w:type="spellStart"/>
      <w:r>
        <w:rPr>
          <w:lang w:val="ru-RU"/>
        </w:rPr>
        <w:t>Подпорожского</w:t>
      </w:r>
      <w:proofErr w:type="spellEnd"/>
      <w:r>
        <w:rPr>
          <w:lang w:val="ru-RU"/>
        </w:rPr>
        <w:t xml:space="preserve"> муниципального района Л</w:t>
      </w:r>
      <w:r>
        <w:rPr>
          <w:lang w:val="ru-RU"/>
        </w:rPr>
        <w:t>е</w:t>
      </w:r>
      <w:r>
        <w:rPr>
          <w:lang w:val="ru-RU"/>
        </w:rPr>
        <w:t>нинградской области» на 2015-2025 годы</w:t>
      </w:r>
      <w:bookmarkEnd w:id="41"/>
    </w:p>
    <w:p w:rsidR="009471DC" w:rsidRDefault="009471DC">
      <w:pPr>
        <w:rPr>
          <w:lang w:val="ru-RU"/>
        </w:rPr>
      </w:pPr>
    </w:p>
    <w:p w:rsidR="00FA1613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C1467E">
        <w:rPr>
          <w:rFonts w:eastAsia="Calibri"/>
          <w:lang w:val="ru-RU"/>
        </w:rPr>
        <w:t>Выполнение ключевых мероприятий программы комплексного социально-экономического развития муниципального образования «Вознесенское городское посел</w:t>
      </w:r>
      <w:r w:rsidRPr="00C1467E">
        <w:rPr>
          <w:rFonts w:eastAsia="Calibri"/>
          <w:lang w:val="ru-RU"/>
        </w:rPr>
        <w:t>е</w:t>
      </w:r>
      <w:r w:rsidRPr="00C1467E">
        <w:rPr>
          <w:rFonts w:eastAsia="Calibri"/>
          <w:lang w:val="ru-RU"/>
        </w:rPr>
        <w:t xml:space="preserve">ние </w:t>
      </w:r>
      <w:proofErr w:type="spellStart"/>
      <w:r w:rsidRPr="00C1467E">
        <w:rPr>
          <w:rFonts w:eastAsia="Calibri"/>
          <w:lang w:val="ru-RU"/>
        </w:rPr>
        <w:t>Подпорожского</w:t>
      </w:r>
      <w:proofErr w:type="spellEnd"/>
      <w:r w:rsidRPr="00C1467E">
        <w:rPr>
          <w:rFonts w:eastAsia="Calibri"/>
          <w:lang w:val="ru-RU"/>
        </w:rPr>
        <w:t xml:space="preserve"> муниципального района Ленинградской области» на 2015-2025 годы (далее – Программа) осуществляется на основании</w:t>
      </w:r>
      <w:r>
        <w:rPr>
          <w:rFonts w:eastAsia="Calibri"/>
          <w:lang w:val="ru-RU"/>
        </w:rPr>
        <w:t xml:space="preserve"> реализации стратегии социально-экономического развития поселения (</w:t>
      </w:r>
      <w:proofErr w:type="gramStart"/>
      <w:r>
        <w:rPr>
          <w:rFonts w:eastAsia="Calibri"/>
          <w:lang w:val="ru-RU"/>
        </w:rPr>
        <w:t>см</w:t>
      </w:r>
      <w:proofErr w:type="gramEnd"/>
      <w:r>
        <w:rPr>
          <w:rFonts w:eastAsia="Calibri"/>
          <w:lang w:val="ru-RU"/>
        </w:rPr>
        <w:t xml:space="preserve">. раздел 1)  в соответствии с </w:t>
      </w:r>
      <w:r w:rsidRPr="00C1467E">
        <w:rPr>
          <w:rFonts w:eastAsia="Calibri"/>
          <w:lang w:val="ru-RU"/>
        </w:rPr>
        <w:t>п</w:t>
      </w:r>
      <w:r>
        <w:rPr>
          <w:rFonts w:eastAsia="Calibri"/>
          <w:lang w:val="ru-RU"/>
        </w:rPr>
        <w:t>ланом</w:t>
      </w:r>
      <w:r w:rsidRPr="00C1467E">
        <w:rPr>
          <w:rFonts w:eastAsia="Calibri"/>
          <w:lang w:val="ru-RU"/>
        </w:rPr>
        <w:t xml:space="preserve"> мероприятий </w:t>
      </w:r>
      <w:r>
        <w:rPr>
          <w:rFonts w:eastAsia="Calibri"/>
          <w:lang w:val="ru-RU"/>
        </w:rPr>
        <w:t xml:space="preserve">(см. раздел 2, </w:t>
      </w:r>
      <w:r w:rsidRPr="00C1467E">
        <w:rPr>
          <w:rFonts w:eastAsia="Calibri"/>
          <w:lang w:val="ru-RU"/>
        </w:rPr>
        <w:t>далее – План мероприятий). План мероприятий представляет систему вза</w:t>
      </w:r>
      <w:r w:rsidRPr="00C1467E">
        <w:rPr>
          <w:rFonts w:eastAsia="Calibri"/>
          <w:lang w:val="ru-RU"/>
        </w:rPr>
        <w:t>и</w:t>
      </w:r>
      <w:r w:rsidRPr="00C1467E">
        <w:rPr>
          <w:rFonts w:eastAsia="Calibri"/>
          <w:lang w:val="ru-RU"/>
        </w:rPr>
        <w:t xml:space="preserve">моувязанных по объемам финансирования мероприятий, направленных на достижение поставленных в </w:t>
      </w:r>
      <w:r>
        <w:rPr>
          <w:rFonts w:eastAsia="Calibri"/>
          <w:lang w:val="ru-RU"/>
        </w:rPr>
        <w:t>стратегии</w:t>
      </w:r>
      <w:r w:rsidRPr="00C1467E">
        <w:rPr>
          <w:rFonts w:eastAsia="Calibri"/>
          <w:lang w:val="ru-RU"/>
        </w:rPr>
        <w:t xml:space="preserve"> целей и задач, а также показателей, характеризующих их до</w:t>
      </w:r>
      <w:r w:rsidRPr="00C1467E">
        <w:rPr>
          <w:rFonts w:eastAsia="Calibri"/>
          <w:lang w:val="ru-RU"/>
        </w:rPr>
        <w:t>с</w:t>
      </w:r>
      <w:r w:rsidRPr="00C1467E">
        <w:rPr>
          <w:rFonts w:eastAsia="Calibri"/>
          <w:lang w:val="ru-RU"/>
        </w:rPr>
        <w:t>тижение. В План мероприятий включаются мероприятия, финансируемые за счет местн</w:t>
      </w:r>
      <w:r w:rsidRPr="00C1467E">
        <w:rPr>
          <w:rFonts w:eastAsia="Calibri"/>
          <w:lang w:val="ru-RU"/>
        </w:rPr>
        <w:t>о</w:t>
      </w:r>
      <w:r w:rsidRPr="00C1467E">
        <w:rPr>
          <w:rFonts w:eastAsia="Calibri"/>
          <w:lang w:val="ru-RU"/>
        </w:rPr>
        <w:t>го, областного и федерального бюджетов, а также иных источников финансирования.</w:t>
      </w:r>
      <w:r>
        <w:rPr>
          <w:rFonts w:eastAsia="Calibri"/>
          <w:lang w:val="ru-RU"/>
        </w:rPr>
        <w:t xml:space="preserve"> Ре</w:t>
      </w:r>
      <w:r>
        <w:rPr>
          <w:rFonts w:eastAsia="Calibri"/>
          <w:lang w:val="ru-RU"/>
        </w:rPr>
        <w:t>а</w:t>
      </w:r>
      <w:r>
        <w:rPr>
          <w:rFonts w:eastAsia="Calibri"/>
          <w:lang w:val="ru-RU"/>
        </w:rPr>
        <w:t>лизация плана осуществляется в два этапа:</w:t>
      </w:r>
    </w:p>
    <w:p w:rsidR="00FA1613" w:rsidRPr="00007D01" w:rsidRDefault="00FA1613" w:rsidP="00FA1613">
      <w:pPr>
        <w:pStyle w:val="a6"/>
        <w:numPr>
          <w:ilvl w:val="0"/>
          <w:numId w:val="30"/>
        </w:numPr>
        <w:spacing w:line="276" w:lineRule="auto"/>
        <w:rPr>
          <w:rFonts w:eastAsia="Calibri"/>
          <w:lang w:val="ru-RU"/>
        </w:rPr>
      </w:pPr>
      <w:r w:rsidRPr="00007D01">
        <w:rPr>
          <w:rFonts w:eastAsia="Calibri"/>
          <w:lang w:val="ru-RU"/>
        </w:rPr>
        <w:t>1 этап – 2015-2017 гг.;</w:t>
      </w:r>
    </w:p>
    <w:p w:rsidR="00FA1613" w:rsidRPr="00007D01" w:rsidRDefault="00FA1613" w:rsidP="00FA1613">
      <w:pPr>
        <w:pStyle w:val="a6"/>
        <w:numPr>
          <w:ilvl w:val="0"/>
          <w:numId w:val="30"/>
        </w:numPr>
        <w:spacing w:line="276" w:lineRule="auto"/>
        <w:rPr>
          <w:rFonts w:eastAsia="Calibri"/>
          <w:lang w:val="ru-RU"/>
        </w:rPr>
      </w:pPr>
      <w:r w:rsidRPr="00007D01">
        <w:rPr>
          <w:rFonts w:eastAsia="Calibri"/>
          <w:lang w:val="ru-RU"/>
        </w:rPr>
        <w:t>2 этап – 2018-2025 гг.</w:t>
      </w:r>
    </w:p>
    <w:p w:rsidR="00FA1613" w:rsidRPr="00F6269C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C1467E">
        <w:rPr>
          <w:rFonts w:eastAsia="Calibri"/>
          <w:lang w:val="ru-RU"/>
        </w:rPr>
        <w:t xml:space="preserve">Потребность в финансовых ресурсах </w:t>
      </w:r>
      <w:r>
        <w:rPr>
          <w:rFonts w:eastAsia="Calibri"/>
          <w:lang w:val="ru-RU"/>
        </w:rPr>
        <w:t>для реализации программы комплексного ра</w:t>
      </w:r>
      <w:r>
        <w:rPr>
          <w:rFonts w:eastAsia="Calibri"/>
          <w:lang w:val="ru-RU"/>
        </w:rPr>
        <w:t>з</w:t>
      </w:r>
      <w:r>
        <w:rPr>
          <w:rFonts w:eastAsia="Calibri"/>
          <w:lang w:val="ru-RU"/>
        </w:rPr>
        <w:t xml:space="preserve">вития </w:t>
      </w:r>
      <w:r>
        <w:rPr>
          <w:lang w:val="ru-RU" w:eastAsia="ru-RU" w:bidi="ar-SA"/>
        </w:rPr>
        <w:t xml:space="preserve">МО </w:t>
      </w:r>
      <w:r w:rsidRPr="00C1467E">
        <w:rPr>
          <w:lang w:val="ru-RU" w:eastAsia="ru-RU" w:bidi="ar-SA"/>
        </w:rPr>
        <w:t xml:space="preserve">«Вознесенское городское поселение </w:t>
      </w:r>
      <w:proofErr w:type="spellStart"/>
      <w:r w:rsidRPr="00C1467E">
        <w:rPr>
          <w:lang w:val="ru-RU" w:eastAsia="ru-RU" w:bidi="ar-SA"/>
        </w:rPr>
        <w:t>Подпорожского</w:t>
      </w:r>
      <w:proofErr w:type="spellEnd"/>
      <w:r w:rsidRPr="00C1467E">
        <w:rPr>
          <w:lang w:val="ru-RU" w:eastAsia="ru-RU" w:bidi="ar-SA"/>
        </w:rPr>
        <w:t xml:space="preserve"> муниципального района </w:t>
      </w:r>
      <w:r w:rsidRPr="00F6269C">
        <w:rPr>
          <w:lang w:val="ru-RU" w:eastAsia="ru-RU" w:bidi="ar-SA"/>
        </w:rPr>
        <w:t>Ленинградской области»</w:t>
      </w:r>
      <w:r w:rsidRPr="00F6269C">
        <w:rPr>
          <w:rFonts w:eastAsia="Calibri"/>
          <w:lang w:val="ru-RU"/>
        </w:rPr>
        <w:t xml:space="preserve"> в 2015-2025 гг. составит - </w:t>
      </w:r>
      <w:r w:rsidR="00F6269C" w:rsidRPr="006575E8">
        <w:rPr>
          <w:rFonts w:eastAsia="Times New Roman"/>
          <w:color w:val="000000"/>
          <w:lang w:val="ru-RU" w:eastAsia="ru-RU"/>
        </w:rPr>
        <w:t>537 724,43</w:t>
      </w:r>
      <w:r w:rsidR="00F6269C" w:rsidRPr="00F6269C">
        <w:rPr>
          <w:rFonts w:eastAsia="Times New Roman"/>
          <w:color w:val="000000"/>
          <w:lang w:val="ru-RU" w:eastAsia="ru-RU"/>
        </w:rPr>
        <w:t xml:space="preserve"> </w:t>
      </w:r>
      <w:r w:rsidRPr="00F6269C">
        <w:rPr>
          <w:rFonts w:eastAsia="Calibri"/>
          <w:lang w:val="ru-RU"/>
        </w:rPr>
        <w:t>тыс. рублей, из них:</w:t>
      </w:r>
    </w:p>
    <w:p w:rsidR="00FA1613" w:rsidRPr="00F6269C" w:rsidRDefault="00FA1613" w:rsidP="00FA1613">
      <w:pPr>
        <w:pStyle w:val="a6"/>
        <w:numPr>
          <w:ilvl w:val="0"/>
          <w:numId w:val="29"/>
        </w:numPr>
        <w:spacing w:line="276" w:lineRule="auto"/>
        <w:rPr>
          <w:lang w:val="ru-RU" w:eastAsia="ru-RU" w:bidi="ar-SA"/>
        </w:rPr>
      </w:pPr>
      <w:r w:rsidRPr="00F6269C">
        <w:rPr>
          <w:lang w:val="ru-RU" w:eastAsia="ru-RU" w:bidi="ar-SA"/>
        </w:rPr>
        <w:t xml:space="preserve">федеральный бюджет - </w:t>
      </w:r>
      <w:r w:rsidRPr="00F6269C">
        <w:rPr>
          <w:color w:val="000000"/>
        </w:rPr>
        <w:t>43 250,50</w:t>
      </w:r>
      <w:r w:rsidRPr="00F6269C">
        <w:rPr>
          <w:color w:val="000000"/>
          <w:lang w:val="ru-RU"/>
        </w:rPr>
        <w:t xml:space="preserve"> </w:t>
      </w:r>
      <w:r w:rsidRPr="00F6269C">
        <w:rPr>
          <w:lang w:val="ru-RU" w:eastAsia="ru-RU" w:bidi="ar-SA"/>
        </w:rPr>
        <w:t>тыс. рублей;</w:t>
      </w:r>
    </w:p>
    <w:p w:rsidR="00FA1613" w:rsidRPr="00F6269C" w:rsidRDefault="00FA1613" w:rsidP="00FA1613">
      <w:pPr>
        <w:pStyle w:val="a6"/>
        <w:numPr>
          <w:ilvl w:val="0"/>
          <w:numId w:val="29"/>
        </w:numPr>
        <w:spacing w:line="276" w:lineRule="auto"/>
        <w:rPr>
          <w:lang w:val="ru-RU" w:eastAsia="ru-RU" w:bidi="ar-SA"/>
        </w:rPr>
      </w:pPr>
      <w:r w:rsidRPr="00F6269C">
        <w:rPr>
          <w:lang w:val="ru-RU" w:eastAsia="ru-RU" w:bidi="ar-SA"/>
        </w:rPr>
        <w:t xml:space="preserve">областной бюджет - </w:t>
      </w:r>
      <w:r w:rsidR="00F6269C" w:rsidRPr="006575E8">
        <w:rPr>
          <w:rFonts w:eastAsia="Times New Roman"/>
          <w:color w:val="000000"/>
          <w:lang w:eastAsia="ru-RU"/>
        </w:rPr>
        <w:t>343 699,27</w:t>
      </w:r>
      <w:r w:rsidR="00F6269C" w:rsidRPr="00F6269C">
        <w:rPr>
          <w:rFonts w:eastAsia="Times New Roman"/>
          <w:color w:val="000000"/>
          <w:lang w:val="ru-RU" w:eastAsia="ru-RU"/>
        </w:rPr>
        <w:t xml:space="preserve"> </w:t>
      </w:r>
      <w:r w:rsidRPr="00F6269C">
        <w:rPr>
          <w:lang w:val="ru-RU" w:eastAsia="ru-RU" w:bidi="ar-SA"/>
        </w:rPr>
        <w:t>тыс. рублей;</w:t>
      </w:r>
    </w:p>
    <w:p w:rsidR="00FA1613" w:rsidRPr="00F6269C" w:rsidRDefault="00FA1613" w:rsidP="00FA1613">
      <w:pPr>
        <w:pStyle w:val="a6"/>
        <w:numPr>
          <w:ilvl w:val="0"/>
          <w:numId w:val="29"/>
        </w:numPr>
        <w:spacing w:line="276" w:lineRule="auto"/>
        <w:rPr>
          <w:lang w:val="ru-RU" w:eastAsia="ru-RU" w:bidi="ar-SA"/>
        </w:rPr>
      </w:pPr>
      <w:r w:rsidRPr="00F6269C">
        <w:rPr>
          <w:lang w:val="ru-RU" w:eastAsia="ru-RU" w:bidi="ar-SA"/>
        </w:rPr>
        <w:t xml:space="preserve">местный бюджет - </w:t>
      </w:r>
      <w:r w:rsidR="00F6269C" w:rsidRPr="006575E8">
        <w:rPr>
          <w:rFonts w:eastAsia="Times New Roman"/>
          <w:color w:val="000000"/>
          <w:lang w:eastAsia="ru-RU"/>
        </w:rPr>
        <w:t>134 151,26</w:t>
      </w:r>
      <w:r w:rsidR="00F6269C" w:rsidRPr="00F6269C">
        <w:rPr>
          <w:rFonts w:eastAsia="Times New Roman"/>
          <w:color w:val="000000"/>
          <w:lang w:val="ru-RU" w:eastAsia="ru-RU"/>
        </w:rPr>
        <w:t xml:space="preserve"> </w:t>
      </w:r>
      <w:r w:rsidRPr="00F6269C">
        <w:rPr>
          <w:lang w:val="ru-RU" w:eastAsia="ru-RU" w:bidi="ar-SA"/>
        </w:rPr>
        <w:t>тыс. рублей;</w:t>
      </w:r>
    </w:p>
    <w:p w:rsidR="00FA1613" w:rsidRPr="00F6269C" w:rsidRDefault="00FA1613" w:rsidP="00FA1613">
      <w:pPr>
        <w:pStyle w:val="a6"/>
        <w:numPr>
          <w:ilvl w:val="0"/>
          <w:numId w:val="29"/>
        </w:numPr>
        <w:spacing w:line="276" w:lineRule="auto"/>
        <w:rPr>
          <w:lang w:val="ru-RU" w:eastAsia="ru-RU" w:bidi="ar-SA"/>
        </w:rPr>
      </w:pPr>
      <w:r w:rsidRPr="00F6269C">
        <w:rPr>
          <w:lang w:val="ru-RU" w:eastAsia="ru-RU" w:bidi="ar-SA"/>
        </w:rPr>
        <w:t xml:space="preserve">прочие - </w:t>
      </w:r>
      <w:r w:rsidR="00F6269C" w:rsidRPr="006575E8">
        <w:rPr>
          <w:rFonts w:eastAsia="Times New Roman"/>
          <w:color w:val="000000"/>
          <w:lang w:eastAsia="ru-RU"/>
        </w:rPr>
        <w:t>16 623,40</w:t>
      </w:r>
      <w:r w:rsidRPr="00F6269C">
        <w:rPr>
          <w:color w:val="000000"/>
          <w:lang w:val="ru-RU"/>
        </w:rPr>
        <w:t xml:space="preserve"> </w:t>
      </w:r>
      <w:r w:rsidRPr="00F6269C">
        <w:rPr>
          <w:lang w:val="ru-RU" w:eastAsia="ru-RU" w:bidi="ar-SA"/>
        </w:rPr>
        <w:t>тыс. рублей.</w:t>
      </w:r>
    </w:p>
    <w:p w:rsidR="00FA1613" w:rsidRPr="00C1467E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C1467E">
        <w:rPr>
          <w:rFonts w:eastAsia="Calibri"/>
          <w:lang w:val="ru-RU"/>
        </w:rPr>
        <w:t>Контроль над реализацией Программы осуществляется администрацией Вознесе</w:t>
      </w:r>
      <w:r w:rsidRPr="00C1467E">
        <w:rPr>
          <w:rFonts w:eastAsia="Calibri"/>
          <w:lang w:val="ru-RU"/>
        </w:rPr>
        <w:t>н</w:t>
      </w:r>
      <w:r w:rsidRPr="00C1467E">
        <w:rPr>
          <w:rFonts w:eastAsia="Calibri"/>
          <w:lang w:val="ru-RU"/>
        </w:rPr>
        <w:t xml:space="preserve">ского городского поселения </w:t>
      </w:r>
      <w:proofErr w:type="spellStart"/>
      <w:r w:rsidRPr="00C1467E">
        <w:rPr>
          <w:rFonts w:eastAsia="Calibri"/>
          <w:lang w:val="ru-RU"/>
        </w:rPr>
        <w:t>Подпорожского</w:t>
      </w:r>
      <w:proofErr w:type="spellEnd"/>
      <w:r w:rsidRPr="00C1467E">
        <w:rPr>
          <w:rFonts w:eastAsia="Calibri"/>
          <w:lang w:val="ru-RU"/>
        </w:rPr>
        <w:t xml:space="preserve"> муниципального района Ленинградской о</w:t>
      </w:r>
      <w:r w:rsidRPr="00C1467E">
        <w:rPr>
          <w:rFonts w:eastAsia="Calibri"/>
          <w:lang w:val="ru-RU"/>
        </w:rPr>
        <w:t>б</w:t>
      </w:r>
      <w:r w:rsidRPr="00C1467E">
        <w:rPr>
          <w:rFonts w:eastAsia="Calibri"/>
          <w:lang w:val="ru-RU"/>
        </w:rPr>
        <w:t>ласти.</w:t>
      </w:r>
    </w:p>
    <w:p w:rsidR="00FA1613" w:rsidRPr="00C1467E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C1467E">
        <w:rPr>
          <w:rFonts w:eastAsia="Calibri"/>
          <w:lang w:val="ru-RU"/>
        </w:rPr>
        <w:t>Мониторинг исполнения Программы, оперативное управление, корректировку, анализ эффективности реализации Программы осуществляет непосредственно Админис</w:t>
      </w:r>
      <w:r w:rsidRPr="00C1467E">
        <w:rPr>
          <w:rFonts w:eastAsia="Calibri"/>
          <w:lang w:val="ru-RU"/>
        </w:rPr>
        <w:t>т</w:t>
      </w:r>
      <w:r w:rsidRPr="00C1467E">
        <w:rPr>
          <w:rFonts w:eastAsia="Calibri"/>
          <w:lang w:val="ru-RU"/>
        </w:rPr>
        <w:t xml:space="preserve">рация Вознесенского городского поселения </w:t>
      </w:r>
      <w:proofErr w:type="spellStart"/>
      <w:r w:rsidRPr="00C1467E">
        <w:rPr>
          <w:rFonts w:eastAsia="Calibri"/>
          <w:lang w:val="ru-RU"/>
        </w:rPr>
        <w:t>Подпорожского</w:t>
      </w:r>
      <w:proofErr w:type="spellEnd"/>
      <w:r w:rsidRPr="00C1467E">
        <w:rPr>
          <w:rFonts w:eastAsia="Calibri"/>
          <w:lang w:val="ru-RU"/>
        </w:rPr>
        <w:t xml:space="preserve"> муниципального района Л</w:t>
      </w:r>
      <w:r w:rsidRPr="00C1467E">
        <w:rPr>
          <w:rFonts w:eastAsia="Calibri"/>
          <w:lang w:val="ru-RU"/>
        </w:rPr>
        <w:t>е</w:t>
      </w:r>
      <w:r w:rsidRPr="00C1467E">
        <w:rPr>
          <w:rFonts w:eastAsia="Calibri"/>
          <w:lang w:val="ru-RU"/>
        </w:rPr>
        <w:t>нинградской области.</w:t>
      </w:r>
    </w:p>
    <w:p w:rsidR="00FA1613" w:rsidRPr="00C1467E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C1467E">
        <w:rPr>
          <w:rFonts w:eastAsia="Calibri"/>
          <w:lang w:val="ru-RU"/>
        </w:rPr>
        <w:t xml:space="preserve">Система контроля выполнения Программы строится на основе Плана мероприятий, который содержит наименование мероприятия, </w:t>
      </w:r>
      <w:r>
        <w:rPr>
          <w:rFonts w:eastAsia="Calibri"/>
          <w:lang w:val="ru-RU"/>
        </w:rPr>
        <w:t>плановые результаты реализации</w:t>
      </w:r>
      <w:r w:rsidRPr="00C1467E">
        <w:rPr>
          <w:rFonts w:eastAsia="Calibri"/>
          <w:lang w:val="ru-RU"/>
        </w:rPr>
        <w:t>, а также объем финансовых ресурсов, выделяемых на реализацию соответствующего мероприятия.</w:t>
      </w:r>
    </w:p>
    <w:p w:rsidR="00FA1613" w:rsidRPr="003838EB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3838EB">
        <w:rPr>
          <w:rFonts w:eastAsia="Calibri"/>
          <w:lang w:val="ru-RU"/>
        </w:rPr>
        <w:t>Мониторинг достижения целевых показателей программы должен осуществляться один раз в 3 года. По результатам проведения мониторинга главой администрации пос</w:t>
      </w:r>
      <w:r w:rsidRPr="003838EB">
        <w:rPr>
          <w:rFonts w:eastAsia="Calibri"/>
          <w:lang w:val="ru-RU"/>
        </w:rPr>
        <w:t>е</w:t>
      </w:r>
      <w:r w:rsidRPr="003838EB">
        <w:rPr>
          <w:rFonts w:eastAsia="Calibri"/>
          <w:lang w:val="ru-RU"/>
        </w:rPr>
        <w:t>ления производится публичный доклад перед Советом депутатов поселения. Доклад также публикуется в официальном печатном органе администрации муниципального образов</w:t>
      </w:r>
      <w:r w:rsidRPr="003838EB">
        <w:rPr>
          <w:rFonts w:eastAsia="Calibri"/>
          <w:lang w:val="ru-RU"/>
        </w:rPr>
        <w:t>а</w:t>
      </w:r>
      <w:r w:rsidRPr="003838EB">
        <w:rPr>
          <w:rFonts w:eastAsia="Calibri"/>
          <w:lang w:val="ru-RU"/>
        </w:rPr>
        <w:t>ния.</w:t>
      </w:r>
    </w:p>
    <w:p w:rsidR="00FA1613" w:rsidRDefault="00FA1613" w:rsidP="00FA1613">
      <w:pPr>
        <w:spacing w:line="276" w:lineRule="auto"/>
        <w:ind w:firstLine="709"/>
        <w:rPr>
          <w:rFonts w:eastAsia="Calibri"/>
          <w:lang w:val="ru-RU"/>
        </w:rPr>
      </w:pPr>
      <w:r w:rsidRPr="003838EB">
        <w:rPr>
          <w:rFonts w:eastAsia="Calibri"/>
          <w:lang w:val="ru-RU"/>
        </w:rPr>
        <w:t xml:space="preserve"> Затраты на проведение мероприятий контролируются в рамках соответствующих муниципаль</w:t>
      </w:r>
      <w:r>
        <w:rPr>
          <w:rFonts w:eastAsia="Calibri"/>
          <w:lang w:val="ru-RU"/>
        </w:rPr>
        <w:t>ных программ осуществляется в установленном порядке.</w:t>
      </w:r>
    </w:p>
    <w:p w:rsidR="00FA1613" w:rsidRDefault="00FA1613" w:rsidP="00FA1613">
      <w:pPr>
        <w:spacing w:line="276" w:lineRule="auto"/>
        <w:rPr>
          <w:lang w:val="ru-RU"/>
        </w:rPr>
      </w:pPr>
      <w:r>
        <w:rPr>
          <w:rFonts w:eastAsia="Calibri"/>
          <w:lang w:val="ru-RU"/>
        </w:rPr>
        <w:t>По итогам контроля затрат по мероприятиям Плана и результатам мониторинга достиж</w:t>
      </w:r>
      <w:r>
        <w:rPr>
          <w:rFonts w:eastAsia="Calibri"/>
          <w:lang w:val="ru-RU"/>
        </w:rPr>
        <w:t>е</w:t>
      </w:r>
      <w:r>
        <w:rPr>
          <w:rFonts w:eastAsia="Calibri"/>
          <w:lang w:val="ru-RU"/>
        </w:rPr>
        <w:t>ния целевых показателей администрацией муниципального образования может быть ос</w:t>
      </w:r>
      <w:r>
        <w:rPr>
          <w:rFonts w:eastAsia="Calibri"/>
          <w:lang w:val="ru-RU"/>
        </w:rPr>
        <w:t>у</w:t>
      </w:r>
      <w:r>
        <w:rPr>
          <w:rFonts w:eastAsia="Calibri"/>
          <w:lang w:val="ru-RU"/>
        </w:rPr>
        <w:t>ществлена корректировка документа, утверждаемая постановлением администрации м</w:t>
      </w:r>
      <w:r>
        <w:rPr>
          <w:rFonts w:eastAsia="Calibri"/>
          <w:lang w:val="ru-RU"/>
        </w:rPr>
        <w:t>у</w:t>
      </w:r>
      <w:r>
        <w:rPr>
          <w:rFonts w:eastAsia="Calibri"/>
          <w:lang w:val="ru-RU"/>
        </w:rPr>
        <w:t>ниципального образования.</w:t>
      </w:r>
    </w:p>
    <w:p w:rsidR="00FA1613" w:rsidRDefault="00FA1613" w:rsidP="009471DC">
      <w:pPr>
        <w:pStyle w:val="1"/>
        <w:rPr>
          <w:lang w:val="ru-RU"/>
        </w:rPr>
        <w:sectPr w:rsidR="00FA1613" w:rsidSect="00B94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71DC" w:rsidRDefault="009471DC" w:rsidP="009471DC">
      <w:pPr>
        <w:pStyle w:val="1"/>
        <w:rPr>
          <w:lang w:val="ru-RU"/>
        </w:rPr>
      </w:pPr>
      <w:bookmarkStart w:id="42" w:name="_Toc415564076"/>
      <w:r>
        <w:rPr>
          <w:lang w:val="ru-RU"/>
        </w:rPr>
        <w:t xml:space="preserve">2. ПЛАН МЕРОПРИЯТИЙ по реализации Стратегии социально-экономического развития муниципального образования «Вознесенское городское поселение </w:t>
      </w:r>
      <w:proofErr w:type="spellStart"/>
      <w:r>
        <w:rPr>
          <w:lang w:val="ru-RU"/>
        </w:rPr>
        <w:t>Подпорожского</w:t>
      </w:r>
      <w:proofErr w:type="spellEnd"/>
      <w:r>
        <w:rPr>
          <w:lang w:val="ru-RU"/>
        </w:rPr>
        <w:t xml:space="preserve"> муниципального района Ленинградской области» на 2015-2025 годы</w:t>
      </w:r>
      <w:bookmarkEnd w:id="42"/>
    </w:p>
    <w:p w:rsidR="009471DC" w:rsidRDefault="009471DC">
      <w:pPr>
        <w:rPr>
          <w:lang w:val="ru-RU"/>
        </w:rPr>
      </w:pPr>
    </w:p>
    <w:p w:rsidR="009471DC" w:rsidRDefault="009471DC">
      <w:pPr>
        <w:rPr>
          <w:lang w:val="ru-RU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974"/>
        <w:gridCol w:w="708"/>
        <w:gridCol w:w="1135"/>
        <w:gridCol w:w="1048"/>
        <w:gridCol w:w="9"/>
        <w:gridCol w:w="1212"/>
        <w:gridCol w:w="12"/>
        <w:gridCol w:w="9"/>
        <w:gridCol w:w="1069"/>
        <w:gridCol w:w="1039"/>
        <w:gridCol w:w="761"/>
        <w:gridCol w:w="9"/>
        <w:gridCol w:w="2239"/>
        <w:gridCol w:w="2030"/>
      </w:tblGrid>
      <w:tr w:rsidR="00FA1613" w:rsidRPr="00225CB5" w:rsidTr="00DD2D96">
        <w:trPr>
          <w:trHeight w:val="300"/>
          <w:tblHeader/>
        </w:trPr>
        <w:tc>
          <w:tcPr>
            <w:tcW w:w="226" w:type="pct"/>
            <w:vMerge w:val="restart"/>
            <w:shd w:val="clear" w:color="auto" w:fill="auto"/>
            <w:noWrap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996" w:type="pct"/>
            <w:vMerge w:val="restart"/>
            <w:shd w:val="clear" w:color="auto" w:fill="auto"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</w:t>
            </w:r>
            <w:proofErr w:type="spellEnd"/>
          </w:p>
        </w:tc>
        <w:tc>
          <w:tcPr>
            <w:tcW w:w="237" w:type="pct"/>
            <w:vMerge w:val="restart"/>
            <w:shd w:val="clear" w:color="auto" w:fill="auto"/>
            <w:noWrap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Срок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</w:t>
            </w:r>
            <w:proofErr w:type="spellEnd"/>
          </w:p>
        </w:tc>
        <w:tc>
          <w:tcPr>
            <w:tcW w:w="1853" w:type="pct"/>
            <w:gridSpan w:val="8"/>
            <w:shd w:val="clear" w:color="auto" w:fill="auto"/>
            <w:noWrap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Планируемый объем финансирования, тыс. руб.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этапа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стратегии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(1;2)</w:t>
            </w:r>
            <w:r w:rsidRPr="0028481C">
              <w:rPr>
                <w:rStyle w:val="a8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Результаты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</w:t>
            </w:r>
            <w:proofErr w:type="spellEnd"/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Наименование гос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у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дарственных и мун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ципальных программ Ленинградской о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б</w:t>
            </w:r>
            <w:r w:rsidRPr="0028481C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ласти</w:t>
            </w:r>
          </w:p>
        </w:tc>
      </w:tr>
      <w:tr w:rsidR="00FA1613" w:rsidRPr="0028481C" w:rsidTr="00DD2D96">
        <w:trPr>
          <w:trHeight w:val="300"/>
          <w:tblHeader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37" w:type="pct"/>
            <w:vMerge/>
            <w:vAlign w:val="center"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80" w:type="pct"/>
            <w:vMerge w:val="restar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Всего</w:t>
            </w:r>
            <w:proofErr w:type="spellEnd"/>
          </w:p>
        </w:tc>
        <w:tc>
          <w:tcPr>
            <w:tcW w:w="1473" w:type="pct"/>
            <w:gridSpan w:val="7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 xml:space="preserve">в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том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числе</w:t>
            </w:r>
            <w:proofErr w:type="spellEnd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:</w:t>
            </w:r>
          </w:p>
        </w:tc>
        <w:tc>
          <w:tcPr>
            <w:tcW w:w="258" w:type="pct"/>
            <w:gridSpan w:val="2"/>
            <w:vMerge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  <w:tblHeader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vMerge/>
            <w:vAlign w:val="center"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380" w:type="pct"/>
            <w:vMerge/>
            <w:vAlign w:val="center"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Федеральный</w:t>
            </w:r>
            <w:proofErr w:type="spellEnd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бюджет</w:t>
            </w:r>
            <w:proofErr w:type="spellEnd"/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Областной</w:t>
            </w:r>
            <w:proofErr w:type="spellEnd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бюджет</w:t>
            </w:r>
            <w:proofErr w:type="spellEnd"/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Местный</w:t>
            </w:r>
            <w:proofErr w:type="spellEnd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бюджет</w:t>
            </w:r>
            <w:proofErr w:type="spellEnd"/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bCs/>
                <w:color w:val="000000"/>
                <w:sz w:val="20"/>
                <w:szCs w:val="18"/>
                <w:lang w:eastAsia="ru-RU"/>
              </w:rPr>
              <w:t>Прочие</w:t>
            </w:r>
            <w:proofErr w:type="spellEnd"/>
          </w:p>
        </w:tc>
        <w:tc>
          <w:tcPr>
            <w:tcW w:w="258" w:type="pct"/>
            <w:gridSpan w:val="2"/>
            <w:vMerge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  <w:tblHeader/>
        </w:trPr>
        <w:tc>
          <w:tcPr>
            <w:tcW w:w="226" w:type="pct"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996" w:type="pct"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237" w:type="pct"/>
            <w:vAlign w:val="center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380" w:type="pct"/>
            <w:vAlign w:val="center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5</w:t>
            </w: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6</w:t>
            </w: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7</w:t>
            </w:r>
          </w:p>
        </w:tc>
        <w:tc>
          <w:tcPr>
            <w:tcW w:w="348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8</w:t>
            </w: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9</w:t>
            </w:r>
          </w:p>
        </w:tc>
        <w:tc>
          <w:tcPr>
            <w:tcW w:w="680" w:type="pct"/>
            <w:vAlign w:val="center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10</w:t>
            </w: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1.</w:t>
            </w:r>
          </w:p>
        </w:tc>
        <w:tc>
          <w:tcPr>
            <w:tcW w:w="996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 xml:space="preserve"> РАЗВИТИЕ ЭКОНОМИКИ</w:t>
            </w:r>
          </w:p>
        </w:tc>
        <w:tc>
          <w:tcPr>
            <w:tcW w:w="237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gridSpan w:val="2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C2D69B" w:themeFill="accent3" w:themeFillTint="99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30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росту инвестиционной привлекательности поселения</w:t>
            </w:r>
          </w:p>
        </w:tc>
        <w:tc>
          <w:tcPr>
            <w:tcW w:w="237" w:type="pct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2911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снижению затрат суб</w:t>
            </w:r>
            <w:r w:rsidRPr="0028481C">
              <w:rPr>
                <w:sz w:val="18"/>
                <w:szCs w:val="18"/>
                <w:lang w:val="ru-RU"/>
              </w:rPr>
              <w:t>ъ</w:t>
            </w:r>
            <w:r w:rsidRPr="0028481C">
              <w:rPr>
                <w:sz w:val="18"/>
                <w:szCs w:val="18"/>
                <w:lang w:val="ru-RU"/>
              </w:rPr>
              <w:t>ектов предпринимательства, св</w:t>
            </w:r>
            <w:r w:rsidRPr="0028481C">
              <w:rPr>
                <w:sz w:val="18"/>
                <w:szCs w:val="18"/>
                <w:lang w:val="ru-RU"/>
              </w:rPr>
              <w:t>я</w:t>
            </w:r>
            <w:r w:rsidRPr="0028481C">
              <w:rPr>
                <w:sz w:val="18"/>
                <w:szCs w:val="18"/>
                <w:lang w:val="ru-RU"/>
              </w:rPr>
              <w:t>занных с технологическим присо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динением к коммунальным сетям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  <w:r w:rsidRPr="0028481C">
              <w:rPr>
                <w:rStyle w:val="a8"/>
                <w:color w:val="000000"/>
                <w:sz w:val="18"/>
              </w:rPr>
              <w:footnoteReference w:id="8"/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инвестиционной привлекательности пос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ления; уменьшение ср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ков реализации инвест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ционных проектов; сн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жение нагрузки на бизнес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грамма «Содействие развитию малого и среднего предприн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мательства в Возн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сенском городском  поселении на 2015-2017 годы, утв. пост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новлением Админис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рации МО «Вознесе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ское городское посел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ние» от 15 октября 2014 г. №278</w:t>
            </w:r>
          </w:p>
        </w:tc>
      </w:tr>
      <w:tr w:rsidR="00FA1613" w:rsidRPr="002F4F8E" w:rsidTr="00DD2D96">
        <w:trPr>
          <w:trHeight w:val="447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развитию лесопр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мышленного комплекса на терр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тории поселения и интенсифик</w:t>
            </w:r>
            <w:r w:rsidRPr="0028481C">
              <w:rPr>
                <w:sz w:val="18"/>
                <w:szCs w:val="18"/>
                <w:lang w:val="ru-RU"/>
              </w:rPr>
              <w:t>а</w:t>
            </w:r>
            <w:r w:rsidRPr="0028481C">
              <w:rPr>
                <w:sz w:val="18"/>
                <w:szCs w:val="18"/>
                <w:lang w:val="ru-RU"/>
              </w:rPr>
              <w:t>ции использования лесных ресу</w:t>
            </w:r>
            <w:r w:rsidRPr="0028481C">
              <w:rPr>
                <w:sz w:val="18"/>
                <w:szCs w:val="18"/>
                <w:lang w:val="ru-RU"/>
              </w:rPr>
              <w:t>р</w:t>
            </w:r>
            <w:r w:rsidRPr="0028481C">
              <w:rPr>
                <w:sz w:val="18"/>
                <w:szCs w:val="18"/>
                <w:lang w:val="ru-RU"/>
              </w:rPr>
              <w:t>сов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числа предприятий Лесопромышленного комплекса (ЛПК), осущ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ствляющих деятельность на территории поселения;</w:t>
            </w:r>
          </w:p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Рост освоение лесосеки не менее 15%; Рост 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объ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ме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ерерабатываемой на территории поселения древесины;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05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1.1.3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развитию добычи на территории поселения минерально-сырьевых ресурсов строительного назначения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Реализация 1 нового 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вестиционного проекта в сфере добычи минерал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но-сырьевых ресурсов до 2020 года;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689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1.1.4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Разработка инвестиционного па</w:t>
            </w:r>
            <w:r w:rsidRPr="0028481C">
              <w:rPr>
                <w:sz w:val="18"/>
                <w:szCs w:val="18"/>
                <w:lang w:val="ru-RU"/>
              </w:rPr>
              <w:t>с</w:t>
            </w:r>
            <w:r w:rsidRPr="0028481C">
              <w:rPr>
                <w:sz w:val="18"/>
                <w:szCs w:val="18"/>
                <w:lang w:val="ru-RU"/>
              </w:rPr>
              <w:t>порта поселения и его публикация на официальном сайте админис</w:t>
            </w:r>
            <w:r w:rsidRPr="0028481C">
              <w:rPr>
                <w:sz w:val="18"/>
                <w:szCs w:val="18"/>
                <w:lang w:val="ru-RU"/>
              </w:rPr>
              <w:t>т</w:t>
            </w:r>
            <w:r w:rsidRPr="0028481C">
              <w:rPr>
                <w:sz w:val="18"/>
                <w:szCs w:val="18"/>
                <w:lang w:val="ru-RU"/>
              </w:rPr>
              <w:t>рации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2015-2016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Опубликованный на оф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циальном сайте Админ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страции инвестиционный паспорт поселения с оп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санием возможностей по инвестициям на террит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рии поселения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23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1.1.5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Организация совместного пре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>ставления инвестиционных прое</w:t>
            </w:r>
            <w:r w:rsidRPr="0028481C">
              <w:rPr>
                <w:sz w:val="18"/>
                <w:szCs w:val="18"/>
                <w:lang w:val="ru-RU"/>
              </w:rPr>
              <w:t>к</w:t>
            </w:r>
            <w:r w:rsidRPr="0028481C">
              <w:rPr>
                <w:sz w:val="18"/>
                <w:szCs w:val="18"/>
                <w:lang w:val="ru-RU"/>
              </w:rPr>
              <w:t>тов, продукции и услуг предпр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 xml:space="preserve">ятий поселения </w:t>
            </w:r>
            <w:proofErr w:type="gramStart"/>
            <w:r w:rsidRPr="0028481C">
              <w:rPr>
                <w:sz w:val="18"/>
                <w:szCs w:val="18"/>
                <w:lang w:val="ru-RU"/>
              </w:rPr>
              <w:t>на</w:t>
            </w:r>
            <w:proofErr w:type="gramEnd"/>
            <w:r w:rsidRPr="0028481C">
              <w:rPr>
                <w:sz w:val="18"/>
                <w:szCs w:val="18"/>
                <w:lang w:val="ru-RU"/>
              </w:rPr>
              <w:t xml:space="preserve"> региональных,  всероссийских и международных </w:t>
            </w:r>
            <w:proofErr w:type="spellStart"/>
            <w:r w:rsidRPr="0028481C">
              <w:rPr>
                <w:sz w:val="18"/>
                <w:szCs w:val="18"/>
                <w:lang w:val="ru-RU"/>
              </w:rPr>
              <w:t>бизнес-мероприятиях</w:t>
            </w:r>
            <w:proofErr w:type="spellEnd"/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Участие с презентациями и докладами не менее чем в 3 региональных мер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приятиях ежегодно; Уч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стие с презентациями и докладами не менее чем в 1 мероприятии с  всеро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сийским и междунаро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ным статусом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260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90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3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49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1040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971"/>
        </w:trPr>
        <w:tc>
          <w:tcPr>
            <w:tcW w:w="226" w:type="pct"/>
            <w:shd w:val="clear" w:color="auto" w:fill="EAF1DD" w:themeFill="accent3" w:themeFillTint="33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1.2</w:t>
            </w:r>
          </w:p>
        </w:tc>
        <w:tc>
          <w:tcPr>
            <w:tcW w:w="996" w:type="pct"/>
            <w:shd w:val="clear" w:color="auto" w:fill="EAF1DD" w:themeFill="accent3" w:themeFillTint="33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Повышение эффективности упра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ления и распоряжения муниц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пальной собственностью и земел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ными ресурсами поселения</w:t>
            </w:r>
          </w:p>
        </w:tc>
        <w:tc>
          <w:tcPr>
            <w:tcW w:w="237" w:type="pct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EAF1DD" w:themeFill="accent3" w:themeFillTint="33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EAF1DD" w:themeFill="accent3" w:themeFillTint="33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EAF1DD" w:themeFill="accent3" w:themeFillTint="33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EAF1DD" w:themeFill="accent3" w:themeFillTint="33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642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1.2.1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Разработка и утверждение ген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рального плана поселения до 2035 года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Утверждение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генерального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плана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F4F8E" w:rsidTr="00DD2D96">
        <w:trPr>
          <w:trHeight w:val="971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1.2.2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Повышение эффективности и</w:t>
            </w:r>
            <w:r w:rsidRPr="0028481C">
              <w:rPr>
                <w:sz w:val="18"/>
                <w:szCs w:val="18"/>
                <w:lang w:val="ru-RU"/>
              </w:rPr>
              <w:t>с</w:t>
            </w:r>
            <w:r w:rsidRPr="0028481C">
              <w:rPr>
                <w:sz w:val="18"/>
                <w:szCs w:val="18"/>
                <w:lang w:val="ru-RU"/>
              </w:rPr>
              <w:t>пользования и вовлечение в хозя</w:t>
            </w:r>
            <w:r w:rsidRPr="0028481C">
              <w:rPr>
                <w:sz w:val="18"/>
                <w:szCs w:val="18"/>
                <w:lang w:val="ru-RU"/>
              </w:rPr>
              <w:t>й</w:t>
            </w:r>
            <w:r w:rsidRPr="0028481C">
              <w:rPr>
                <w:sz w:val="18"/>
                <w:szCs w:val="18"/>
                <w:lang w:val="ru-RU"/>
              </w:rPr>
              <w:t>ственный оборот земельных учас</w:t>
            </w:r>
            <w:r w:rsidRPr="0028481C">
              <w:rPr>
                <w:sz w:val="18"/>
                <w:szCs w:val="18"/>
                <w:lang w:val="ru-RU"/>
              </w:rPr>
              <w:t>т</w:t>
            </w:r>
            <w:r w:rsidRPr="0028481C">
              <w:rPr>
                <w:sz w:val="18"/>
                <w:szCs w:val="18"/>
                <w:lang w:val="ru-RU"/>
              </w:rPr>
              <w:t>ков на территории поселения п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средством обеспечения полноты описания кадастрового учета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доходов муниц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пального бюджета от земельного налога не менее 10%;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28481C">
              <w:rPr>
                <w:sz w:val="18"/>
                <w:szCs w:val="18"/>
                <w:lang w:val="ru-RU"/>
              </w:rPr>
              <w:t>Мун</w:t>
            </w:r>
            <w:proofErr w:type="gramStart"/>
            <w:r w:rsidRPr="0028481C">
              <w:rPr>
                <w:sz w:val="18"/>
                <w:szCs w:val="18"/>
                <w:lang w:val="ru-RU"/>
              </w:rPr>
              <w:t>.п</w:t>
            </w:r>
            <w:proofErr w:type="gramEnd"/>
            <w:r w:rsidRPr="0028481C">
              <w:rPr>
                <w:sz w:val="18"/>
                <w:szCs w:val="18"/>
                <w:lang w:val="ru-RU"/>
              </w:rPr>
              <w:t>рограмма</w:t>
            </w:r>
            <w:proofErr w:type="spellEnd"/>
            <w:r w:rsidRPr="0028481C">
              <w:rPr>
                <w:sz w:val="18"/>
                <w:szCs w:val="18"/>
                <w:lang w:val="ru-RU"/>
              </w:rPr>
              <w:t xml:space="preserve"> «Управление муниц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пальной собственн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стью и земельными ресурсами МО «Возн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сенское городское поселение» на 2015-2017 годы»</w:t>
            </w:r>
          </w:p>
        </w:tc>
      </w:tr>
      <w:tr w:rsidR="00FA1613" w:rsidRPr="002F4F8E" w:rsidTr="00DD2D96">
        <w:trPr>
          <w:trHeight w:val="971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1.2.3.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Выявления и учёт бесхозного н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движимого имущества, находящ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гося на территории Вознесенского городского поселения, оформление имущества в муниципальную со</w:t>
            </w:r>
            <w:r w:rsidRPr="0028481C">
              <w:rPr>
                <w:sz w:val="18"/>
                <w:szCs w:val="18"/>
                <w:lang w:val="ru-RU"/>
              </w:rPr>
              <w:t>б</w:t>
            </w:r>
            <w:r w:rsidRPr="0028481C">
              <w:rPr>
                <w:sz w:val="18"/>
                <w:szCs w:val="18"/>
                <w:lang w:val="ru-RU"/>
              </w:rPr>
              <w:t>ственность для последующей пер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дачи под инвестиционные цели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Снижение доли неэффе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тивно используемого имущества; Рост доходов муниципального бюдж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та; Поддержка новых инвестиционных прое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тов на территории пос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ления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28481C">
              <w:rPr>
                <w:sz w:val="18"/>
                <w:szCs w:val="18"/>
                <w:lang w:val="ru-RU"/>
              </w:rPr>
              <w:t>Мун</w:t>
            </w:r>
            <w:proofErr w:type="gramStart"/>
            <w:r w:rsidRPr="0028481C">
              <w:rPr>
                <w:sz w:val="18"/>
                <w:szCs w:val="18"/>
                <w:lang w:val="ru-RU"/>
              </w:rPr>
              <w:t>.п</w:t>
            </w:r>
            <w:proofErr w:type="gramEnd"/>
            <w:r w:rsidRPr="0028481C">
              <w:rPr>
                <w:sz w:val="18"/>
                <w:szCs w:val="18"/>
                <w:lang w:val="ru-RU"/>
              </w:rPr>
              <w:t>рограмма</w:t>
            </w:r>
            <w:proofErr w:type="spellEnd"/>
            <w:r w:rsidRPr="0028481C">
              <w:rPr>
                <w:sz w:val="18"/>
                <w:szCs w:val="18"/>
                <w:lang w:val="ru-RU"/>
              </w:rPr>
              <w:t xml:space="preserve"> «Управление муниц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пальной собственн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стью и земельными ресурсами МО «Возн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сенское городское поселение» на 2015-2017 годы»</w:t>
            </w:r>
          </w:p>
        </w:tc>
      </w:tr>
      <w:tr w:rsidR="00FA1613" w:rsidRPr="00225CB5" w:rsidTr="00DD2D96">
        <w:trPr>
          <w:trHeight w:val="971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местному малому и среднему бизнесу, ориентирова</w:t>
            </w:r>
            <w:r w:rsidRPr="0028481C">
              <w:rPr>
                <w:sz w:val="18"/>
                <w:szCs w:val="18"/>
                <w:lang w:val="ru-RU"/>
              </w:rPr>
              <w:t>н</w:t>
            </w:r>
            <w:r w:rsidRPr="0028481C">
              <w:rPr>
                <w:sz w:val="18"/>
                <w:szCs w:val="18"/>
                <w:lang w:val="ru-RU"/>
              </w:rPr>
              <w:t>ному на производственную де</w:t>
            </w:r>
            <w:r w:rsidRPr="0028481C">
              <w:rPr>
                <w:sz w:val="18"/>
                <w:szCs w:val="18"/>
                <w:lang w:val="ru-RU"/>
              </w:rPr>
              <w:t>я</w:t>
            </w:r>
            <w:r w:rsidRPr="0028481C">
              <w:rPr>
                <w:sz w:val="18"/>
                <w:szCs w:val="18"/>
                <w:lang w:val="ru-RU"/>
              </w:rPr>
              <w:t>тельность и промышленный сервис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346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Информационно-консультационная поддержка субъектов малого и среднего предпринимательства, развитие инфраструктуры по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держки малого и среднего пре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принимательства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Прирост количества субъектов малого и сре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него предпринимательс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ва, осуществляющих де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я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тельность на территории Вознесенского городск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го поселения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Программа "Содейс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вие развитию малого и среднего предприн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мательства в Возн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сенском городском поселении на 2015-2017 годы"</w:t>
            </w:r>
          </w:p>
        </w:tc>
      </w:tr>
      <w:tr w:rsidR="00FA1613" w:rsidRPr="0028481C" w:rsidTr="00DD2D96">
        <w:trPr>
          <w:trHeight w:val="645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56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73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19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303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Финансовая поддержка субъектов малого предпринимательства, ос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ществляющих деятельность в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мышленности, сфере сельскох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зяйственного производства и пер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работки с/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х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продукции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Субсидии производит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лям продукции; участие с/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х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производителей не менее чем в 1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агров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ы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ставке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в год; выход на региональный рынок; Увеличение числа суб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ъ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ектов малого и среднего до 41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Программа "Содейс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вие развитию малого и среднего предприн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мательства в Возн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сенском городском поселении на 2015-2017 годы"</w:t>
            </w:r>
          </w:p>
        </w:tc>
      </w:tr>
      <w:tr w:rsidR="00FA1613" w:rsidRPr="0028481C" w:rsidTr="00DD2D96">
        <w:trPr>
          <w:trHeight w:val="258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80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66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94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1447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Проведение встреч индивидуал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ь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ных предпринимателей поселения с представителями предприятий, расположенных на территории Вознесенского городского посел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не менее 2 встреч ежегодно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217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Создание сайта о малых и средних предприятиях Вознесенского г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родского поселения и их проду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к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ции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Создание 1 сайта, акту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лизация не реже 1 раза в 3 месяца, осуществление продвижения сайта через социальные сети – не менее 1 публикации в месяц в профильных группах и </w:t>
            </w:r>
            <w:proofErr w:type="spellStart"/>
            <w:r w:rsidRPr="0028481C">
              <w:rPr>
                <w:rFonts w:eastAsia="Calibri"/>
                <w:sz w:val="18"/>
                <w:szCs w:val="18"/>
                <w:lang w:val="ru-RU"/>
              </w:rPr>
              <w:t>аккаунтах</w:t>
            </w:r>
            <w:proofErr w:type="spellEnd"/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 с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циальных сетей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</w:p>
        </w:tc>
      </w:tr>
      <w:tr w:rsidR="00FA1613" w:rsidRPr="0028481C" w:rsidTr="00DD2D96">
        <w:trPr>
          <w:trHeight w:val="230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385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8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30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8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20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48" w:type="pct"/>
            <w:shd w:val="clear" w:color="auto" w:fill="auto"/>
            <w:noWrap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A1613" w:rsidRPr="00225CB5" w:rsidTr="00DD2D96">
        <w:trPr>
          <w:trHeight w:val="319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системы профориентации молодежи и ее ориентация на во</w:t>
            </w:r>
            <w:r w:rsidRPr="0028481C">
              <w:rPr>
                <w:sz w:val="18"/>
                <w:szCs w:val="18"/>
                <w:lang w:val="ru-RU"/>
              </w:rPr>
              <w:t>с</w:t>
            </w:r>
            <w:r w:rsidRPr="0028481C">
              <w:rPr>
                <w:sz w:val="18"/>
                <w:szCs w:val="18"/>
                <w:lang w:val="ru-RU"/>
              </w:rPr>
              <w:t>требованные ведущими предпр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ятиями поселения  профессии и компетенции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785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Проведение мероприятий (ярмарок вакансий, встреч с представител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я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ми различных профессий), орие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тированных на формирование у молодежи представлений о востр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бованных профессиях и возможн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стях рынка труда поселения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не менее 1 мероприятия в год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61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Размещение в общем доступе и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формации о профильных учебных заведениях среднего и высшего профессионального образования по востребованным в поселении пр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фессиям и возможностям обучения и переподготовки кадров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Создание специального раздела на сайте админ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страции МО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1785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Организация посещений предпр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и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ятий, расположенных на террит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рии Вознесенского городского поселения, с целью ознакомления школьников и будущих абитурие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тов с условиями труда, требуем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ы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ми навыками и компетенциями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1186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1.4.4.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Заключение трехсторонних согл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шений между администрацией муниципального образования, предприятиями-резидентами, ос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у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ществляющими деятельность на территории поселения, и образов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тельными учреждениями среднего и высшего профессионального образования о направлении на </w:t>
            </w:r>
            <w:proofErr w:type="gramStart"/>
            <w:r w:rsidRPr="0028481C">
              <w:rPr>
                <w:rFonts w:eastAsia="Calibri"/>
                <w:sz w:val="18"/>
                <w:szCs w:val="18"/>
                <w:lang w:val="ru-RU"/>
              </w:rPr>
              <w:t>об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у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чение по</w:t>
            </w:r>
            <w:proofErr w:type="gramEnd"/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 востребованным спец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и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альностям и предоставлении мест практики и стажировок на пре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д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приятиях по полученной профе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с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сии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Заключение не менее 2 трехсторонних соглаш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ний;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186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туристской инфрастру</w:t>
            </w:r>
            <w:r w:rsidRPr="0028481C">
              <w:rPr>
                <w:sz w:val="18"/>
                <w:szCs w:val="18"/>
                <w:lang w:val="ru-RU"/>
              </w:rPr>
              <w:t>к</w:t>
            </w:r>
            <w:r w:rsidRPr="0028481C">
              <w:rPr>
                <w:sz w:val="18"/>
                <w:szCs w:val="18"/>
                <w:lang w:val="ru-RU"/>
              </w:rPr>
              <w:t>туры и индустрии гостеприимства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785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5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Обеспечение содействия проектам, направленным на увеличение числа мест коллективного размещения в гостиницах и гостевых домах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числа мест колле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тивного размещения не менее 25%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737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5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Участие в тематических конфере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циях и выставках по туризму и в т.ч.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этнотуризму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, представление стендов, издание полиграфической продукции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Участие в 1 конференции и 1 выставке не реже 1 раза в два года</w:t>
            </w:r>
          </w:p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Выпуск 1 проспекта не реже 1 раза в 2 года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729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  <w:t>1.5.3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FA1613" w:rsidRPr="0028481C" w:rsidRDefault="00FA1613" w:rsidP="0028481C">
            <w:pPr>
              <w:jc w:val="left"/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Обеспечение содействия проектам, направленным на развитие экол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гического и сельского туризма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806F0E">
        <w:trPr>
          <w:trHeight w:val="729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ИТОГО ПО РАЗДЕЛУ 1 (тыс</w:t>
            </w:r>
            <w:proofErr w:type="gramStart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.р</w:t>
            </w:r>
            <w:proofErr w:type="gramEnd"/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уб.)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10700,00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9985,00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715,00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806F0E">
        <w:trPr>
          <w:trHeight w:val="367"/>
        </w:trPr>
        <w:tc>
          <w:tcPr>
            <w:tcW w:w="226" w:type="pct"/>
            <w:vMerge w:val="restar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 w:val="restar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ИТОГО ПО ГОДАМ И 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ТОЧНИКАМ ФИНАНС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РОВАНИЯ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28481C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28481C">
              <w:rPr>
                <w:b/>
                <w:bCs/>
                <w:color w:val="000000"/>
                <w:sz w:val="20"/>
                <w:szCs w:val="18"/>
              </w:rPr>
              <w:t>2015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806F0E">
        <w:trPr>
          <w:trHeight w:val="495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28481C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28481C">
              <w:rPr>
                <w:b/>
                <w:bCs/>
                <w:color w:val="000000"/>
                <w:sz w:val="20"/>
                <w:szCs w:val="18"/>
              </w:rPr>
              <w:t>2016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242,00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177,00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806F0E">
        <w:trPr>
          <w:trHeight w:val="209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28481C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28481C">
              <w:rPr>
                <w:b/>
                <w:bCs/>
                <w:color w:val="000000"/>
                <w:sz w:val="20"/>
                <w:szCs w:val="18"/>
              </w:rPr>
              <w:t>2017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8242,00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8177,00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806F0E">
        <w:trPr>
          <w:trHeight w:val="494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28481C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28481C">
              <w:rPr>
                <w:b/>
                <w:bCs/>
                <w:color w:val="000000"/>
                <w:sz w:val="20"/>
                <w:szCs w:val="18"/>
              </w:rPr>
              <w:t>2018-2025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1936,00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1416,00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28481C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772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 xml:space="preserve">2. </w:t>
            </w:r>
          </w:p>
        </w:tc>
        <w:tc>
          <w:tcPr>
            <w:tcW w:w="996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РАЗВИТИЕ  ЭТНОКУЛЬТУРНОЙ СРЕДЫ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983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проведению традиц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 xml:space="preserve">онных народных праздников 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352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Проведение традиционных русских и вепсских праздников на террит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рии Вознесенского городского поселения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не менее 2 традиционных народных праздников ежегодно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31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5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0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1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958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2.1.2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 xml:space="preserve">Разработка культурно-познавательных этнографических программ для </w:t>
            </w:r>
            <w:proofErr w:type="gramStart"/>
            <w:r w:rsidRPr="0028481C">
              <w:rPr>
                <w:sz w:val="18"/>
                <w:szCs w:val="18"/>
                <w:lang w:val="ru-RU"/>
              </w:rPr>
              <w:t>туристов</w:t>
            </w:r>
            <w:proofErr w:type="gramEnd"/>
            <w:r w:rsidRPr="0028481C">
              <w:rPr>
                <w:sz w:val="18"/>
                <w:szCs w:val="18"/>
                <w:lang w:val="ru-RU"/>
              </w:rPr>
              <w:t xml:space="preserve"> приуроче</w:t>
            </w:r>
            <w:r w:rsidRPr="0028481C">
              <w:rPr>
                <w:sz w:val="18"/>
                <w:szCs w:val="18"/>
                <w:lang w:val="ru-RU"/>
              </w:rPr>
              <w:t>н</w:t>
            </w:r>
            <w:r w:rsidRPr="0028481C">
              <w:rPr>
                <w:sz w:val="18"/>
                <w:szCs w:val="18"/>
                <w:lang w:val="ru-RU"/>
              </w:rPr>
              <w:t>ных к традиционным народным праздникам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Разработка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менее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2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программ</w:t>
            </w:r>
            <w:proofErr w:type="spellEnd"/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1502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2.1.3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 xml:space="preserve">Содействие разработке бизнес-планов создания культурных и туристских объектов </w:t>
            </w:r>
            <w:proofErr w:type="spellStart"/>
            <w:r w:rsidRPr="0028481C">
              <w:rPr>
                <w:sz w:val="18"/>
                <w:szCs w:val="18"/>
                <w:lang w:val="ru-RU"/>
              </w:rPr>
              <w:t>этнопоселе</w:t>
            </w:r>
            <w:r w:rsidRPr="0028481C">
              <w:rPr>
                <w:sz w:val="18"/>
                <w:szCs w:val="18"/>
                <w:lang w:val="ru-RU"/>
              </w:rPr>
              <w:t>н</w:t>
            </w:r>
            <w:r w:rsidRPr="0028481C">
              <w:rPr>
                <w:sz w:val="18"/>
                <w:szCs w:val="18"/>
                <w:lang w:val="ru-RU"/>
              </w:rPr>
              <w:t>ческого</w:t>
            </w:r>
            <w:proofErr w:type="spellEnd"/>
            <w:r w:rsidRPr="0028481C">
              <w:rPr>
                <w:sz w:val="18"/>
                <w:szCs w:val="18"/>
                <w:lang w:val="ru-RU"/>
              </w:rPr>
              <w:t xml:space="preserve"> типа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Содействие развитию  не менее чем 1 проекту на 1 этапе реализации;</w:t>
            </w:r>
          </w:p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Содействие развитию не менее чем 2 проектам к концу второго этапа ре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лизации.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952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Привлечение внимания широкой общественности к проблемам ра</w:t>
            </w:r>
            <w:r w:rsidRPr="0028481C">
              <w:rPr>
                <w:sz w:val="18"/>
                <w:szCs w:val="18"/>
                <w:lang w:val="ru-RU"/>
              </w:rPr>
              <w:t>з</w:t>
            </w:r>
            <w:r w:rsidRPr="0028481C">
              <w:rPr>
                <w:sz w:val="18"/>
                <w:szCs w:val="18"/>
                <w:lang w:val="ru-RU"/>
              </w:rPr>
              <w:t>вития национальной вепсской культуры и языка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13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    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2.2.1             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Материально-техническая по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д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держка организации печатного издания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вепсской общины на русском и вепсском языке для издания мат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риалов культурно-просветительского и историко-краеведческого характера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Издание печатного органа общины 1 раз в 2 месяца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278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81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90</w:t>
            </w:r>
          </w:p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557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535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2.2.2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издательской деятельн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 xml:space="preserve">сти на вепсском языке.  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Издание не менее 1 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именования в год на вепсском языке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427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49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85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49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475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2.2.3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Подготовка предложений по пр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 xml:space="preserve">ведению областных 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выездных культурно-краеведческих мер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о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приятий для работников Админ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и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страции Ленинградской области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Проведение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менее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мероприятия</w:t>
            </w:r>
            <w:proofErr w:type="spellEnd"/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Государственная пр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грамма Ленинградской области "Повышение эффективности гос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у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дарственного управл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ния и снижение </w:t>
            </w:r>
            <w:proofErr w:type="gramStart"/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адм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нистративных</w:t>
            </w:r>
            <w:proofErr w:type="gramEnd"/>
          </w:p>
          <w:p w:rsidR="00FA1613" w:rsidRPr="0028481C" w:rsidRDefault="00FA1613" w:rsidP="00FA1613">
            <w:pPr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барьеров при предо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тавлении государс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венных</w:t>
            </w:r>
          </w:p>
          <w:p w:rsidR="00FA1613" w:rsidRPr="0028481C" w:rsidRDefault="00FA1613" w:rsidP="00FA1613">
            <w:pPr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и муниципальных у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луг в Ленинградской области", утв. Пост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новлением Правител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ства Ленинградской области от 14 ноября 2013 г. </w:t>
            </w:r>
            <w:r w:rsidRPr="0028481C">
              <w:rPr>
                <w:rFonts w:eastAsia="Times New Roman"/>
                <w:sz w:val="18"/>
                <w:szCs w:val="18"/>
                <w:lang w:eastAsia="ru-RU"/>
              </w:rPr>
              <w:t>N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 403</w:t>
            </w:r>
          </w:p>
        </w:tc>
      </w:tr>
      <w:tr w:rsidR="00FA1613" w:rsidRPr="00225CB5" w:rsidTr="00DD2D96">
        <w:trPr>
          <w:trHeight w:val="837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преподавания вепсского языка в поселении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487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Подготовка кадров для учреждений культуры и образования МО Во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з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несенское городское поселение на базе ВУЗов, специализирующихся на изучении культуры, истории и языка финно-угорской группы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Подготовка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менее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специалиста</w:t>
            </w:r>
            <w:proofErr w:type="spellEnd"/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27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06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83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521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2018-2020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579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2.3.2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Подготовка к изданию методич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ских и дидактических материалов для изучения вепсского языка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Издание не менее 2-х методических и дидакт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ческих пособий (для 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тей -1 ед.; для  взрослых – 1 ед.)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243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49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938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проведению межр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гиональных и международных культурных обменов финно-угорских народов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23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2.4.1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Организация летнего языкового лагеря для вепсской молодежи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не менее 2 смен ежегодно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260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2.4.2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Организация культурных обменов детей и подростков школьного возраста с субъектами РФ и стр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нами, имеющими значительную долю финно-угорского населения 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28481C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Участие в обмене не м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нее 10 человек ежегодно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96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28481C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Создание условий для развития творческих коллективов художес</w:t>
            </w:r>
            <w:r w:rsidRPr="0028481C">
              <w:rPr>
                <w:sz w:val="18"/>
                <w:szCs w:val="18"/>
                <w:lang w:val="ru-RU"/>
              </w:rPr>
              <w:t>т</w:t>
            </w:r>
            <w:r w:rsidRPr="0028481C">
              <w:rPr>
                <w:sz w:val="18"/>
                <w:szCs w:val="18"/>
                <w:lang w:val="ru-RU"/>
              </w:rPr>
              <w:t>венной самодеятельности вепсск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го народа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92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2.5.1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28481C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Организации выездных концертов вепсских фольклорных коллект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и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вов и их участие в вепсских праз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д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никах за пределами Вознесенского городского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Участие не менее чем в 4 выездных концертах еж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годно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bCs/>
                <w:sz w:val="18"/>
                <w:szCs w:val="18"/>
                <w:lang w:val="ru-RU"/>
              </w:rPr>
            </w:pPr>
          </w:p>
        </w:tc>
      </w:tr>
      <w:tr w:rsidR="00FA1613" w:rsidRPr="0028481C" w:rsidTr="00DD2D96">
        <w:trPr>
          <w:trHeight w:val="25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bCs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26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bCs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40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bCs/>
                <w:sz w:val="18"/>
                <w:szCs w:val="18"/>
              </w:rPr>
            </w:pPr>
          </w:p>
        </w:tc>
      </w:tr>
      <w:tr w:rsidR="00FA1613" w:rsidRPr="0028481C" w:rsidTr="00DD2D96">
        <w:trPr>
          <w:trHeight w:val="25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8" w:type="pct"/>
            <w:gridSpan w:val="2"/>
          </w:tcPr>
          <w:p w:rsidR="00FA1613" w:rsidRPr="0028481C" w:rsidRDefault="00FA1613" w:rsidP="0028481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bCs/>
                <w:sz w:val="18"/>
                <w:szCs w:val="18"/>
              </w:rPr>
            </w:pPr>
          </w:p>
        </w:tc>
      </w:tr>
      <w:tr w:rsidR="00FA1613" w:rsidRPr="00225CB5" w:rsidTr="00DD2D96">
        <w:trPr>
          <w:trHeight w:val="946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Поддержка деятельности вепсской общины как ключевого элемента развития гражданского общества в поселении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828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2.6.1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Предоставление и техническое оснащение помещения для встреч и деятельности вепсской общины 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Оборудованное и осн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щенное помещение для деятельности вепсской общин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841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2.6.2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Содействие проведению меропри</w:t>
            </w:r>
            <w:r w:rsidRPr="0028481C">
              <w:rPr>
                <w:sz w:val="18"/>
                <w:szCs w:val="18"/>
                <w:lang w:val="ru-RU"/>
              </w:rPr>
              <w:t>я</w:t>
            </w:r>
            <w:r w:rsidRPr="0028481C">
              <w:rPr>
                <w:sz w:val="18"/>
                <w:szCs w:val="18"/>
                <w:lang w:val="ru-RU"/>
              </w:rPr>
              <w:t>тий вепсской общины по развитию гражданского общества и локал</w:t>
            </w:r>
            <w:r w:rsidRPr="0028481C">
              <w:rPr>
                <w:sz w:val="18"/>
                <w:szCs w:val="18"/>
                <w:lang w:val="ru-RU"/>
              </w:rPr>
              <w:t>ь</w:t>
            </w:r>
            <w:r w:rsidRPr="0028481C">
              <w:rPr>
                <w:sz w:val="18"/>
                <w:szCs w:val="18"/>
                <w:lang w:val="ru-RU"/>
              </w:rPr>
              <w:t>ных инициатив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Проведение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менее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2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мероприятий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ежегодно</w:t>
            </w:r>
            <w:proofErr w:type="spellEnd"/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98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2.6.3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Разработка специализированной муниципальной программы по этнокультурному развитию Возн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сенского городского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2015-2016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Утвержденная и соглас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ванная с вепсской общ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ной 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613E27" w:rsidRPr="0028481C" w:rsidTr="00613E27">
        <w:trPr>
          <w:trHeight w:val="603"/>
        </w:trPr>
        <w:tc>
          <w:tcPr>
            <w:tcW w:w="226" w:type="pct"/>
            <w:vMerge w:val="restar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ИТОГО ПО РАЗДЕЛУ 2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5380,00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1980,00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3100,00</w:t>
            </w:r>
          </w:p>
        </w:tc>
        <w:tc>
          <w:tcPr>
            <w:tcW w:w="258" w:type="pct"/>
            <w:gridSpan w:val="2"/>
            <w:vMerge w:val="restart"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80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 w:val="restar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ИТОГО ПО ГОДАМ И 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ТОЧНИКАМ ФИНАНС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РОВАНИЯ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Default="00613E27" w:rsidP="00613E27">
            <w:pPr>
              <w:jc w:val="center"/>
            </w:pPr>
            <w:r w:rsidRPr="00A0681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205,00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445,00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59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1030,00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Default="00613E27" w:rsidP="00613E27">
            <w:pPr>
              <w:jc w:val="center"/>
            </w:pPr>
            <w:r w:rsidRPr="00A0681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535,00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59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Default="00613E27" w:rsidP="00613E27">
            <w:pPr>
              <w:jc w:val="center"/>
            </w:pPr>
            <w:r w:rsidRPr="00A0681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04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3120,00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  <w:hideMark/>
          </w:tcPr>
          <w:p w:rsidR="00613E27" w:rsidRDefault="00613E27" w:rsidP="00613E27">
            <w:pPr>
              <w:jc w:val="center"/>
            </w:pPr>
            <w:r w:rsidRPr="00A0681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1390,00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  <w:hideMark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1730,00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622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996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eastAsia="ru-RU"/>
              </w:rPr>
              <w:t>РАЗВИТИЕ СОЦИАЛЬНОЙ СФЕРЫ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C2D69B" w:themeFill="accent3" w:themeFillTint="99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C2D69B" w:themeFill="accent3" w:themeFillTint="99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1785"/>
        </w:trPr>
        <w:tc>
          <w:tcPr>
            <w:tcW w:w="226" w:type="pct"/>
            <w:shd w:val="clear" w:color="auto" w:fill="D6E3BC" w:themeFill="accent3" w:themeFillTint="66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6" w:type="pct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Обеспечение реновации муниц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пальных объектов культуры, обр</w:t>
            </w:r>
            <w:r w:rsidRPr="0028481C">
              <w:rPr>
                <w:sz w:val="18"/>
                <w:szCs w:val="18"/>
                <w:lang w:val="ru-RU"/>
              </w:rPr>
              <w:t>а</w:t>
            </w:r>
            <w:r w:rsidRPr="0028481C">
              <w:rPr>
                <w:sz w:val="18"/>
                <w:szCs w:val="18"/>
                <w:lang w:val="ru-RU"/>
              </w:rPr>
              <w:t>зования, физкультуры и спорта и их материально-технической базы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225CB5">
        <w:trPr>
          <w:trHeight w:val="621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3.1.1.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color w:val="000000"/>
                <w:sz w:val="18"/>
                <w:szCs w:val="18"/>
                <w:lang w:val="ru-RU"/>
              </w:rPr>
              <w:t>Строительство общеобразовател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ь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ной школы на 350 мест в п. Возн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е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 xml:space="preserve">сенье 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25CB5" w:rsidRDefault="00225CB5" w:rsidP="00DD2D96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Cs/>
                <w:color w:val="000000"/>
                <w:sz w:val="18"/>
                <w:szCs w:val="18"/>
                <w:lang w:val="ru-RU"/>
              </w:rPr>
              <w:t>307036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25CB5" w:rsidRDefault="00225CB5" w:rsidP="00DD2D9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291684</w:t>
            </w: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25CB5" w:rsidRDefault="00225CB5" w:rsidP="00DD2D9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15352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Сдача в эксплуатацию здания школы на 350 мест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F4F8E" w:rsidTr="00DD2D96">
        <w:trPr>
          <w:trHeight w:val="1126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color w:val="000000"/>
                <w:sz w:val="18"/>
                <w:szCs w:val="18"/>
                <w:lang w:val="ru-RU"/>
              </w:rPr>
              <w:t>Разработка проектно-сметной д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о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кументации по реконструкции д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о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ма культуры в п. Вознесенье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8481C">
              <w:rPr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.п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рограмма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28481C">
              <w:rPr>
                <w:sz w:val="18"/>
                <w:szCs w:val="18"/>
                <w:lang w:val="ru-RU"/>
              </w:rPr>
              <w:t>Кул</w:t>
            </w:r>
            <w:r w:rsidRPr="0028481C">
              <w:rPr>
                <w:sz w:val="18"/>
                <w:szCs w:val="18"/>
                <w:lang w:val="ru-RU"/>
              </w:rPr>
              <w:t>ь</w:t>
            </w:r>
            <w:r w:rsidRPr="0028481C">
              <w:rPr>
                <w:sz w:val="18"/>
                <w:szCs w:val="18"/>
                <w:lang w:val="ru-RU"/>
              </w:rPr>
              <w:t>тура в Вознесенском городском поселении на 2015-2017 годы</w:t>
            </w:r>
          </w:p>
        </w:tc>
      </w:tr>
      <w:tr w:rsidR="00FA1613" w:rsidRPr="00225CB5" w:rsidTr="00DD2D96">
        <w:trPr>
          <w:trHeight w:val="689"/>
        </w:trPr>
        <w:tc>
          <w:tcPr>
            <w:tcW w:w="226" w:type="pct"/>
            <w:shd w:val="clear" w:color="auto" w:fill="D6E3BC" w:themeFill="accent3" w:themeFillTint="66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996" w:type="pct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кадрового потенциала муниципальных учреждений соц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альной сферы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F4F8E" w:rsidTr="00DD2D96">
        <w:trPr>
          <w:trHeight w:val="18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3.2.1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Содействие привлечении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.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ысок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квалифицированных специалистов в области образования, культуры, здравоохранения, государственн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го и муниципального управления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укомплектованности кадров в муниципальных учреждения специал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стами с профильным высшим образованием.</w:t>
            </w:r>
            <w:proofErr w:type="gramEnd"/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F4F8E" w:rsidTr="00DD2D96">
        <w:trPr>
          <w:trHeight w:val="148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3.2.2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3D305D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Расчет и определение потребности в муниципальном жилом фонде с учетом наличия специалистов с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циальной сферы, не обеспеченных жильем, а также с уче</w:t>
            </w:r>
            <w:r w:rsidR="003D305D">
              <w:rPr>
                <w:rFonts w:eastAsia="Calibri"/>
                <w:sz w:val="18"/>
                <w:szCs w:val="18"/>
                <w:lang w:val="ru-RU"/>
              </w:rPr>
              <w:t xml:space="preserve">том планов по их привлечению в городское 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поселение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Расчет потребности в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.ж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илье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для специал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стов в кв.м.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447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3.2.3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Разработка ТЭО </w:t>
            </w:r>
            <w:proofErr w:type="gramStart"/>
            <w:r w:rsidRPr="0028481C">
              <w:rPr>
                <w:rFonts w:eastAsia="Calibri"/>
                <w:sz w:val="18"/>
                <w:szCs w:val="18"/>
                <w:lang w:val="ru-RU"/>
              </w:rPr>
              <w:t>по строительству муниципального жилья в соотве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ствии с рассчитанной потребн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стью в жилье для специалистов</w:t>
            </w:r>
            <w:proofErr w:type="gramEnd"/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 социальной сферы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2018-2020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ТЭО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Обеспечение многообразия и по</w:t>
            </w:r>
            <w:r w:rsidRPr="0028481C">
              <w:rPr>
                <w:sz w:val="18"/>
                <w:szCs w:val="18"/>
                <w:lang w:val="ru-RU"/>
              </w:rPr>
              <w:t>л</w:t>
            </w:r>
            <w:r w:rsidRPr="0028481C">
              <w:rPr>
                <w:sz w:val="18"/>
                <w:szCs w:val="18"/>
                <w:lang w:val="ru-RU"/>
              </w:rPr>
              <w:t>ноты форм, доступности и качества социальных услуг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864"/>
        </w:trPr>
        <w:tc>
          <w:tcPr>
            <w:tcW w:w="226" w:type="pc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3.3.1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Содействие открытию на террит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рии поселения частных организ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а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ций здравоохранения и их вхожд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нию в систему обязательного м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дицинского страхования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Calibri"/>
                <w:sz w:val="18"/>
                <w:szCs w:val="18"/>
              </w:rPr>
            </w:pPr>
            <w:r w:rsidRPr="0028481C">
              <w:rPr>
                <w:rFonts w:eastAsia="Calibri"/>
                <w:sz w:val="18"/>
                <w:szCs w:val="18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Участие в программе ОМС не менее 3-х новых частных организаций здравоохранения к 2020 г.,</w:t>
            </w:r>
          </w:p>
          <w:p w:rsidR="00FA1613" w:rsidRPr="00DD2D96" w:rsidRDefault="00FA1613" w:rsidP="00DD2D96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Не менее 5 новых час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т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ных организаций здрав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охранения к 2025 г. на территории поселения,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3.3.2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Содействие развитию стоматол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гической помощи населению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Открытие не менее 1 н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вого кабинета стоматол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гической помощи на те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р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 xml:space="preserve">ритории поселения; 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299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3.3.3.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мобильных и удаленных форм предоставления государс</w:t>
            </w:r>
            <w:r w:rsidRPr="0028481C">
              <w:rPr>
                <w:sz w:val="18"/>
                <w:szCs w:val="18"/>
                <w:lang w:val="ru-RU"/>
              </w:rPr>
              <w:t>т</w:t>
            </w:r>
            <w:r w:rsidRPr="0028481C">
              <w:rPr>
                <w:sz w:val="18"/>
                <w:szCs w:val="18"/>
                <w:lang w:val="ru-RU"/>
              </w:rPr>
              <w:t>венных и муниципальных услуг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Рост охвата государс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венными и муниципал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ными услугами, оказ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ы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ваемыми в электронном виде на 50%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468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27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24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25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3.3.4</w:t>
            </w:r>
          </w:p>
        </w:tc>
        <w:tc>
          <w:tcPr>
            <w:tcW w:w="996" w:type="pc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28481C">
              <w:rPr>
                <w:rFonts w:eastAsia="Calibri"/>
                <w:sz w:val="18"/>
                <w:szCs w:val="18"/>
                <w:lang w:val="ru-RU"/>
              </w:rPr>
              <w:t>Информирование населения о по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л</w:t>
            </w:r>
            <w:r w:rsidRPr="0028481C">
              <w:rPr>
                <w:rFonts w:eastAsia="Calibri"/>
                <w:sz w:val="18"/>
                <w:szCs w:val="18"/>
                <w:lang w:val="ru-RU"/>
              </w:rPr>
              <w:t>ном перечне государственных и муниципальных услуг, которые могут быть получены удаленно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1;2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Style w:val="blk"/>
                <w:sz w:val="18"/>
                <w:szCs w:val="18"/>
                <w:lang w:val="ru-RU"/>
              </w:rPr>
              <w:t>Уровень информирова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н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ности о порядке предо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с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тавления государстве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н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ных и муниципальных услуг не менее 87,5%</w:t>
            </w:r>
          </w:p>
        </w:tc>
        <w:tc>
          <w:tcPr>
            <w:tcW w:w="680" w:type="pc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3.3.5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Создание филиала ГБУ ЛО «МФЦ»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Доля граждан РФ на те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ритории поселения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, имеющих доступ к пол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у</w:t>
            </w:r>
            <w:r w:rsidRPr="0028481C">
              <w:rPr>
                <w:rStyle w:val="blk"/>
                <w:sz w:val="18"/>
                <w:szCs w:val="18"/>
                <w:lang w:val="ru-RU"/>
              </w:rPr>
              <w:t>чению государственных и муниципальных услуг по принципу "одного окна" по месту пребывания, в том числе в МФЦ – более 90%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Государственная пр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грамма Ленинградской области "Повышение эффективности гос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у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дарственного управл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ния и снижение </w:t>
            </w:r>
            <w:proofErr w:type="gramStart"/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адм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нистративных</w:t>
            </w:r>
            <w:proofErr w:type="gramEnd"/>
          </w:p>
          <w:p w:rsidR="00FA1613" w:rsidRPr="0028481C" w:rsidRDefault="00FA1613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барьеров при предо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тавлении государс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венных</w:t>
            </w:r>
          </w:p>
          <w:p w:rsidR="00FA1613" w:rsidRDefault="00FA1613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и муниципальных у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луг в Ленинградской области", утв. Пост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новлением Правител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ства Ленинградской области от 14 ноября 2013 г. </w:t>
            </w:r>
            <w:r w:rsidRPr="0028481C">
              <w:rPr>
                <w:rFonts w:eastAsia="Times New Roman"/>
                <w:sz w:val="18"/>
                <w:szCs w:val="18"/>
                <w:lang w:eastAsia="ru-RU"/>
              </w:rPr>
              <w:t>N</w:t>
            </w:r>
            <w:r w:rsidRPr="0028481C">
              <w:rPr>
                <w:rFonts w:eastAsia="Times New Roman"/>
                <w:sz w:val="18"/>
                <w:szCs w:val="18"/>
                <w:lang w:val="ru-RU" w:eastAsia="ru-RU"/>
              </w:rPr>
              <w:t xml:space="preserve"> 403</w:t>
            </w:r>
          </w:p>
          <w:p w:rsidR="00DD2D96" w:rsidRDefault="00DD2D96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  <w:p w:rsidR="00DD2D96" w:rsidRDefault="00DD2D96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  <w:p w:rsidR="00DD2D96" w:rsidRPr="00DD2D96" w:rsidRDefault="00DD2D96" w:rsidP="00DD2D96">
            <w:pPr>
              <w:jc w:val="left"/>
              <w:rPr>
                <w:rFonts w:eastAsia="Times New Roman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Организация и проведение масс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вых культурных и спортивных мероприятий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09" w:type="pct"/>
            <w:gridSpan w:val="2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5" w:type="pct"/>
            <w:gridSpan w:val="3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Организация и проведение круглых столов для широкого круга учас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ников, посвященных 70-летию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Победы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Великой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Отечественной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войне</w:t>
            </w:r>
            <w:proofErr w:type="spellEnd"/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не менее 2 круглых столов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287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3.4.1 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Организация и проведение  спо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тивных мероприятий, праздников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Увеличение числа жит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лей, занимающихся спо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том на 25%; поддержка местных коллективов физкультуры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299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45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2021-2025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409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3.4.3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Сохранение и развитие культурн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го наследия и культурного поте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циала населения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Содействие оформлению охранных обязательств по выявленным объектам культурного наследия; 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 "</w:t>
            </w:r>
            <w:r w:rsidRPr="0028481C">
              <w:rPr>
                <w:sz w:val="18"/>
                <w:szCs w:val="18"/>
                <w:lang w:val="ru-RU"/>
              </w:rPr>
              <w:t xml:space="preserve"> Культура в Вознесенском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>ском поселении на 2015-2017 годы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«10.10.2014 № 313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8481C" w:rsidTr="00DD2D96">
        <w:trPr>
          <w:trHeight w:val="260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79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95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Рост числа участников клубных формиров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ний не менее 25% к уровню 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2015;</w:t>
            </w: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95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8" w:type="pct"/>
            <w:gridSpan w:val="2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Рост числа участников клубных формиров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ний к 2025 г. не менее 35% к уровню </w:t>
            </w:r>
            <w:r w:rsidRPr="00284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773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20"/>
              </w:rPr>
            </w:pPr>
            <w:r w:rsidRPr="0028481C">
              <w:rPr>
                <w:b/>
                <w:sz w:val="20"/>
                <w:szCs w:val="20"/>
              </w:rPr>
              <w:t>ИТОГО ПО РАЗДЕЛУ 3</w:t>
            </w:r>
          </w:p>
        </w:tc>
        <w:tc>
          <w:tcPr>
            <w:tcW w:w="237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314986,00</w:t>
            </w:r>
          </w:p>
        </w:tc>
        <w:tc>
          <w:tcPr>
            <w:tcW w:w="354" w:type="pct"/>
            <w:gridSpan w:val="2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294184,00</w:t>
            </w:r>
          </w:p>
        </w:tc>
        <w:tc>
          <w:tcPr>
            <w:tcW w:w="35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20802,00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301"/>
        </w:trPr>
        <w:tc>
          <w:tcPr>
            <w:tcW w:w="226" w:type="pct"/>
            <w:vMerge w:val="restart"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 w:val="restart"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 по годам и источникам финансирования</w:t>
            </w:r>
          </w:p>
        </w:tc>
        <w:tc>
          <w:tcPr>
            <w:tcW w:w="237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310536,00</w:t>
            </w:r>
          </w:p>
        </w:tc>
        <w:tc>
          <w:tcPr>
            <w:tcW w:w="354" w:type="pct"/>
            <w:gridSpan w:val="2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294184,00</w:t>
            </w:r>
          </w:p>
        </w:tc>
        <w:tc>
          <w:tcPr>
            <w:tcW w:w="35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16352,00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vMerge w:val="restar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15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54" w:type="pct"/>
            <w:gridSpan w:val="2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vMerge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94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54" w:type="pct"/>
            <w:gridSpan w:val="2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vMerge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540"/>
        </w:trPr>
        <w:tc>
          <w:tcPr>
            <w:tcW w:w="226" w:type="pct"/>
            <w:vMerge/>
            <w:shd w:val="clear" w:color="auto" w:fill="C2D69B" w:themeFill="accent3" w:themeFillTint="99"/>
            <w:noWrap/>
            <w:hideMark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  <w:hideMark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3550,00</w:t>
            </w:r>
          </w:p>
        </w:tc>
        <w:tc>
          <w:tcPr>
            <w:tcW w:w="354" w:type="pct"/>
            <w:gridSpan w:val="2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3550,00</w:t>
            </w:r>
          </w:p>
        </w:tc>
        <w:tc>
          <w:tcPr>
            <w:tcW w:w="348" w:type="pct"/>
            <w:shd w:val="clear" w:color="auto" w:fill="C2D69B" w:themeFill="accent3" w:themeFillTint="99"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" w:type="pc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vMerge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891"/>
        </w:trPr>
        <w:tc>
          <w:tcPr>
            <w:tcW w:w="226" w:type="pct"/>
            <w:shd w:val="clear" w:color="auto" w:fill="C2D69B" w:themeFill="accent3" w:themeFillTint="99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996" w:type="pct"/>
            <w:shd w:val="clear" w:color="auto" w:fill="C2D69B" w:themeFill="accent3" w:themeFillTint="99"/>
            <w:hideMark/>
          </w:tcPr>
          <w:p w:rsidR="00FA1613" w:rsidRPr="0028481C" w:rsidRDefault="00FA1613" w:rsidP="00FA1613">
            <w:pPr>
              <w:rPr>
                <w:b/>
                <w:sz w:val="20"/>
                <w:szCs w:val="20"/>
                <w:lang w:val="ru-RU"/>
              </w:rPr>
            </w:pPr>
            <w:r w:rsidRPr="0028481C">
              <w:rPr>
                <w:b/>
                <w:bCs/>
                <w:sz w:val="20"/>
                <w:szCs w:val="20"/>
                <w:lang w:val="ru-RU"/>
              </w:rPr>
              <w:t>СОЗДАНИЕ КАЧЕСТВЕ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>Н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>НОЙ СРЕДЫ ПРОЖИВ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>А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 xml:space="preserve">НИЯ НАСЕЛЕНИЯ И </w:t>
            </w:r>
          </w:p>
          <w:p w:rsidR="00FA1613" w:rsidRPr="0028481C" w:rsidRDefault="00FA1613" w:rsidP="00FA161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8481C">
              <w:rPr>
                <w:b/>
                <w:bCs/>
                <w:sz w:val="20"/>
                <w:szCs w:val="20"/>
                <w:lang w:val="ru-RU"/>
              </w:rPr>
              <w:t>РАЗВИТИЕ ЖИЛИЩНО-КОММУНАЛЬНОГО Х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>О</w:t>
            </w:r>
            <w:r w:rsidRPr="0028481C">
              <w:rPr>
                <w:b/>
                <w:bCs/>
                <w:sz w:val="20"/>
                <w:szCs w:val="20"/>
                <w:lang w:val="ru-RU"/>
              </w:rPr>
              <w:t>ЗЯЙСТВА</w:t>
            </w:r>
          </w:p>
        </w:tc>
        <w:tc>
          <w:tcPr>
            <w:tcW w:w="237" w:type="pct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4" w:type="pct"/>
            <w:gridSpan w:val="2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" w:type="pct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" w:type="pct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" w:type="pct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53" w:type="pct"/>
            <w:gridSpan w:val="2"/>
            <w:shd w:val="clear" w:color="auto" w:fill="C2D69B" w:themeFill="accent3" w:themeFillTint="99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</w:tcPr>
          <w:p w:rsidR="00FA1613" w:rsidRPr="0028481C" w:rsidRDefault="00FA1613" w:rsidP="00FA1613">
            <w:pPr>
              <w:rPr>
                <w:rFonts w:eastAsia="Times New Roman"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94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4.1 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Обеспечение устойчивого фун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ционирования 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развития коммунальной и инж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нерной инфраструктуры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8481C" w:rsidTr="00DD2D96">
        <w:trPr>
          <w:trHeight w:val="543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коммунальной и инж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нерной инфраструктуры Вознесе</w:t>
            </w:r>
            <w:r w:rsidRPr="0028481C">
              <w:rPr>
                <w:sz w:val="18"/>
                <w:szCs w:val="18"/>
                <w:lang w:val="ru-RU"/>
              </w:rPr>
              <w:t>н</w:t>
            </w:r>
            <w:r w:rsidRPr="0028481C">
              <w:rPr>
                <w:sz w:val="18"/>
                <w:szCs w:val="18"/>
                <w:lang w:val="ru-RU"/>
              </w:rPr>
              <w:t>ского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28481C">
              <w:rPr>
                <w:sz w:val="18"/>
                <w:szCs w:val="18"/>
                <w:lang w:val="ru-RU"/>
              </w:rPr>
              <w:t>городского поселения и пр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дупреждение ситуаций, связанных с нарушением функционирования объектов ЖКХ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42505,8</w:t>
            </w: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5478,4</w:t>
            </w: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DD2D96" w:rsidRDefault="00DD2D96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keepNext/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1. Запуск в эксплуатацию </w:t>
            </w:r>
            <w:proofErr w:type="spellStart"/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блок-модульной</w:t>
            </w:r>
            <w:proofErr w:type="spellEnd"/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котел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ной (4 МВт)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2. Протяженность зам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ненных ветхих и авари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й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ных инженерных сетей составит не менее 1,0 км.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3. Площадь отремонтир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ванного  жилищного фонда составит не менее  5,0 тыс.кв.м.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грамма 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keepNext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201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7005,8</w:t>
            </w: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1078,4</w:t>
            </w: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45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31500</w:t>
            </w: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76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4000</w:t>
            </w: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shd w:val="clear" w:color="auto" w:fill="D6E3BC" w:themeFill="accent3" w:themeFillTint="66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996" w:type="pct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Реновация жилого фонда посел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ния и расселение ветхого и авари</w:t>
            </w:r>
            <w:r w:rsidRPr="0028481C">
              <w:rPr>
                <w:sz w:val="18"/>
                <w:szCs w:val="18"/>
                <w:lang w:val="ru-RU"/>
              </w:rPr>
              <w:t>й</w:t>
            </w:r>
            <w:r w:rsidRPr="0028481C">
              <w:rPr>
                <w:sz w:val="18"/>
                <w:szCs w:val="18"/>
                <w:lang w:val="ru-RU"/>
              </w:rPr>
              <w:t>ного жилья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1170"/>
        </w:trPr>
        <w:tc>
          <w:tcPr>
            <w:tcW w:w="226" w:type="pct"/>
            <w:shd w:val="clear" w:color="auto" w:fill="FFFFFF" w:themeFill="background1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4.2.1</w:t>
            </w:r>
          </w:p>
        </w:tc>
        <w:tc>
          <w:tcPr>
            <w:tcW w:w="996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color w:val="000000"/>
                <w:sz w:val="18"/>
                <w:szCs w:val="18"/>
                <w:lang w:val="ru-RU"/>
              </w:rPr>
              <w:t>Строительство жилого 36-квартирного дома для переселения граждан из аварийного жилищного фонда</w:t>
            </w:r>
          </w:p>
        </w:tc>
        <w:tc>
          <w:tcPr>
            <w:tcW w:w="237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FFFFFF" w:themeFill="background1"/>
            <w:noWrap/>
          </w:tcPr>
          <w:p w:rsidR="00FA1613" w:rsidRPr="00225CB5" w:rsidRDefault="00225CB5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52497,45</w:t>
            </w:r>
          </w:p>
        </w:tc>
        <w:tc>
          <w:tcPr>
            <w:tcW w:w="351" w:type="pct"/>
            <w:shd w:val="clear" w:color="auto" w:fill="FFFFFF" w:themeFill="background1"/>
            <w:noWrap/>
          </w:tcPr>
          <w:p w:rsidR="00FA1613" w:rsidRPr="00225CB5" w:rsidRDefault="00225CB5" w:rsidP="00DD2D9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15686,5</w:t>
            </w:r>
          </w:p>
        </w:tc>
        <w:tc>
          <w:tcPr>
            <w:tcW w:w="413" w:type="pct"/>
            <w:gridSpan w:val="3"/>
            <w:shd w:val="clear" w:color="auto" w:fill="FFFFFF" w:themeFill="background1"/>
            <w:noWrap/>
          </w:tcPr>
          <w:p w:rsidR="00FA1613" w:rsidRPr="00225CB5" w:rsidRDefault="00225CB5" w:rsidP="00DD2D9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13205,25</w:t>
            </w:r>
          </w:p>
        </w:tc>
        <w:tc>
          <w:tcPr>
            <w:tcW w:w="361" w:type="pct"/>
            <w:gridSpan w:val="2"/>
            <w:shd w:val="clear" w:color="auto" w:fill="FFFFFF" w:themeFill="background1"/>
            <w:noWrap/>
          </w:tcPr>
          <w:p w:rsidR="00FA1613" w:rsidRPr="00225CB5" w:rsidRDefault="00225CB5" w:rsidP="00DD2D9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23605,7</w:t>
            </w:r>
          </w:p>
        </w:tc>
        <w:tc>
          <w:tcPr>
            <w:tcW w:w="348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Количество семей, улу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ч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шивших жилищные усл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вия: 35 семей</w:t>
            </w:r>
          </w:p>
        </w:tc>
        <w:tc>
          <w:tcPr>
            <w:tcW w:w="68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 «Обеспечение качественным жильем граждан на территории Вознесенского  горо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ского поселения» на 2014-2015 г.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Подпрограмма "Пер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селение граждан из аварийного жилищн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го фонда"</w:t>
            </w: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vMerge w:val="restart"/>
            <w:shd w:val="clear" w:color="auto" w:fill="FFFFFF" w:themeFill="background1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4.2.3</w:t>
            </w:r>
          </w:p>
        </w:tc>
        <w:tc>
          <w:tcPr>
            <w:tcW w:w="996" w:type="pct"/>
            <w:vMerge w:val="restar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color w:val="000000"/>
                <w:sz w:val="18"/>
                <w:szCs w:val="18"/>
                <w:lang w:val="ru-RU"/>
              </w:rPr>
              <w:t>Реализация подпрограммы "Обе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с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печение жильем молодых семей" федеральной программы "Жил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и</w:t>
            </w:r>
            <w:r w:rsidRPr="0028481C">
              <w:rPr>
                <w:color w:val="000000"/>
                <w:sz w:val="18"/>
                <w:szCs w:val="18"/>
                <w:lang w:val="ru-RU"/>
              </w:rPr>
              <w:t>ще"</w:t>
            </w:r>
          </w:p>
        </w:tc>
        <w:tc>
          <w:tcPr>
            <w:tcW w:w="237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2015-2016</w:t>
            </w:r>
          </w:p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29786,9</w:t>
            </w:r>
          </w:p>
        </w:tc>
        <w:tc>
          <w:tcPr>
            <w:tcW w:w="351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744,7</w:t>
            </w:r>
          </w:p>
        </w:tc>
        <w:tc>
          <w:tcPr>
            <w:tcW w:w="413" w:type="pct"/>
            <w:gridSpan w:val="3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20106,2</w:t>
            </w:r>
          </w:p>
        </w:tc>
        <w:tc>
          <w:tcPr>
            <w:tcW w:w="361" w:type="pct"/>
            <w:gridSpan w:val="2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446,8</w:t>
            </w:r>
          </w:p>
        </w:tc>
        <w:tc>
          <w:tcPr>
            <w:tcW w:w="348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8489,3</w:t>
            </w:r>
          </w:p>
        </w:tc>
        <w:tc>
          <w:tcPr>
            <w:tcW w:w="258" w:type="pct"/>
            <w:gridSpan w:val="2"/>
            <w:shd w:val="clear" w:color="auto" w:fill="FFFFFF" w:themeFill="background1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</w:rPr>
            </w:pPr>
          </w:p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 «Обеспечение качественным жильем граждан на территории Вознесенского  горо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ского поселения» на 2014-2015 г.</w:t>
            </w: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vMerge/>
            <w:shd w:val="clear" w:color="auto" w:fill="FFFFFF" w:themeFill="background1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FFFFFF" w:themeFill="background1"/>
            <w:vAlign w:val="center"/>
          </w:tcPr>
          <w:p w:rsidR="00FA1613" w:rsidRPr="0028481C" w:rsidRDefault="00FA1613" w:rsidP="00FA1613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80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11914,8</w:t>
            </w:r>
          </w:p>
        </w:tc>
        <w:tc>
          <w:tcPr>
            <w:tcW w:w="351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297,9</w:t>
            </w:r>
          </w:p>
        </w:tc>
        <w:tc>
          <w:tcPr>
            <w:tcW w:w="413" w:type="pct"/>
            <w:gridSpan w:val="3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8042,5</w:t>
            </w:r>
          </w:p>
        </w:tc>
        <w:tc>
          <w:tcPr>
            <w:tcW w:w="361" w:type="pct"/>
            <w:gridSpan w:val="2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178,7</w:t>
            </w:r>
          </w:p>
        </w:tc>
        <w:tc>
          <w:tcPr>
            <w:tcW w:w="348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3395,7</w:t>
            </w:r>
          </w:p>
        </w:tc>
        <w:tc>
          <w:tcPr>
            <w:tcW w:w="258" w:type="pct"/>
            <w:gridSpan w:val="2"/>
            <w:shd w:val="clear" w:color="auto" w:fill="FFFFFF" w:themeFill="background1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Количество молодых семей, улучшивших 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лищные условия: 8 семей, </w:t>
            </w:r>
            <w:r w:rsidRPr="0028481C">
              <w:rPr>
                <w:sz w:val="18"/>
                <w:szCs w:val="18"/>
                <w:lang w:val="ru-RU"/>
              </w:rPr>
              <w:t>Общая площадь постр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енного (приобретенного) жилья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504 кв.м.</w:t>
            </w:r>
          </w:p>
        </w:tc>
        <w:tc>
          <w:tcPr>
            <w:tcW w:w="68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vMerge/>
            <w:shd w:val="clear" w:color="auto" w:fill="FFFFFF" w:themeFill="background1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FFFFFF" w:themeFill="background1"/>
            <w:vAlign w:val="center"/>
          </w:tcPr>
          <w:p w:rsidR="00FA1613" w:rsidRPr="0028481C" w:rsidRDefault="00FA1613" w:rsidP="00FA1613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80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17872,1</w:t>
            </w:r>
          </w:p>
        </w:tc>
        <w:tc>
          <w:tcPr>
            <w:tcW w:w="351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446,8</w:t>
            </w:r>
          </w:p>
        </w:tc>
        <w:tc>
          <w:tcPr>
            <w:tcW w:w="413" w:type="pct"/>
            <w:gridSpan w:val="3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12063,7</w:t>
            </w:r>
          </w:p>
        </w:tc>
        <w:tc>
          <w:tcPr>
            <w:tcW w:w="361" w:type="pct"/>
            <w:gridSpan w:val="2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268,1</w:t>
            </w:r>
          </w:p>
        </w:tc>
        <w:tc>
          <w:tcPr>
            <w:tcW w:w="348" w:type="pct"/>
            <w:shd w:val="clear" w:color="auto" w:fill="FFFFFF" w:themeFill="background1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5093,6</w:t>
            </w:r>
          </w:p>
        </w:tc>
        <w:tc>
          <w:tcPr>
            <w:tcW w:w="258" w:type="pct"/>
            <w:gridSpan w:val="2"/>
            <w:shd w:val="clear" w:color="auto" w:fill="FFFFFF" w:themeFill="background1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Количество молодых семей, улучшивших 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лищные условия: 12 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мей, </w:t>
            </w:r>
            <w:r w:rsidRPr="0028481C">
              <w:rPr>
                <w:sz w:val="18"/>
                <w:szCs w:val="18"/>
                <w:lang w:val="ru-RU"/>
              </w:rPr>
              <w:t>Общая площадь п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строенного (приобрете</w:t>
            </w:r>
            <w:r w:rsidRPr="0028481C">
              <w:rPr>
                <w:sz w:val="18"/>
                <w:szCs w:val="18"/>
                <w:lang w:val="ru-RU"/>
              </w:rPr>
              <w:t>н</w:t>
            </w:r>
            <w:r w:rsidRPr="0028481C">
              <w:rPr>
                <w:sz w:val="18"/>
                <w:szCs w:val="18"/>
                <w:lang w:val="ru-RU"/>
              </w:rPr>
              <w:t>ного) жилья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756 кв.м.;</w:t>
            </w:r>
          </w:p>
        </w:tc>
        <w:tc>
          <w:tcPr>
            <w:tcW w:w="680" w:type="pct"/>
            <w:shd w:val="clear" w:color="auto" w:fill="FFFFFF" w:themeFill="background1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4.2.4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Поддержка граждан, нуждающихся в улучшении жилищных условий, на основе принципов ипотечного кредитования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2015-2016</w:t>
            </w:r>
          </w:p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14893,45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10425,42</w:t>
            </w: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148,94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4319,101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 «Обеспечение качественным жильем граждан на территории Вознесенского  горо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ского поселения» на 2014-2015 г.</w:t>
            </w:r>
          </w:p>
        </w:tc>
      </w:tr>
      <w:tr w:rsidR="00FA1613" w:rsidRPr="00225CB5" w:rsidTr="00DD2D96">
        <w:trPr>
          <w:trHeight w:val="365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5957,38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4170,17</w:t>
            </w: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59,574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1727,64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Количество семей, улу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ч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шивших жилищные усл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вия: 4 семей; площадь построенного жилья 252;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15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8936,07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6255,25</w:t>
            </w: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89,36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2591,46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Количество семей, улу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ч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шивших жилищные усл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вия: 6 семей; площадь построенного жилья 378;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shd w:val="clear" w:color="auto" w:fill="D6E3BC" w:themeFill="accent3" w:themeFillTint="66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996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Развитие энергосбережения и п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вышение энергоэффективности муниципального хозяйства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8481C" w:rsidTr="00DD2D96">
        <w:trPr>
          <w:trHeight w:val="317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4.3.1 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Реновация системы наружного освещения улиц с применением светодиодных технологий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5409,1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5409,1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Замена наружного осв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щения улиц в п. Вознес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 xml:space="preserve">нье, деревнях Красный Бор, </w:t>
            </w:r>
            <w:proofErr w:type="spellStart"/>
            <w:r w:rsidRPr="0028481C">
              <w:rPr>
                <w:sz w:val="18"/>
                <w:szCs w:val="18"/>
                <w:lang w:val="ru-RU"/>
              </w:rPr>
              <w:t>Родионово</w:t>
            </w:r>
            <w:proofErr w:type="spellEnd"/>
            <w:r w:rsidRPr="0028481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8481C">
              <w:rPr>
                <w:sz w:val="18"/>
                <w:szCs w:val="18"/>
                <w:lang w:val="ru-RU"/>
              </w:rPr>
              <w:t>Соб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левщине</w:t>
            </w:r>
            <w:proofErr w:type="spellEnd"/>
            <w:r w:rsidRPr="0028481C">
              <w:rPr>
                <w:sz w:val="18"/>
                <w:szCs w:val="18"/>
                <w:lang w:val="ru-RU"/>
              </w:rPr>
              <w:t xml:space="preserve"> на светодиодные светильники; Экономия бюджетных средств на уличное освещение; С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кращение потребления энергетических ресурсов и  потерь при их перед</w:t>
            </w:r>
            <w:r w:rsidRPr="0028481C">
              <w:rPr>
                <w:sz w:val="18"/>
                <w:szCs w:val="18"/>
                <w:lang w:val="ru-RU"/>
              </w:rPr>
              <w:t>а</w:t>
            </w:r>
            <w:r w:rsidRPr="0028481C">
              <w:rPr>
                <w:sz w:val="18"/>
                <w:szCs w:val="18"/>
                <w:lang w:val="ru-RU"/>
              </w:rPr>
              <w:t>че.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грамма 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206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1673,0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1673,0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99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1799,4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1799,4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86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1936,7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1936,7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38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4.3.2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Повышение энергетической э</w:t>
            </w:r>
            <w:r w:rsidRPr="0028481C">
              <w:rPr>
                <w:sz w:val="18"/>
                <w:szCs w:val="18"/>
                <w:lang w:val="ru-RU"/>
              </w:rPr>
              <w:t>ф</w:t>
            </w:r>
            <w:r w:rsidRPr="0028481C">
              <w:rPr>
                <w:sz w:val="18"/>
                <w:szCs w:val="18"/>
                <w:lang w:val="ru-RU"/>
              </w:rPr>
              <w:t>фективности систем коммунальной и инженерной инфраструктуры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энергоауд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та; приобретение приб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ров учета; Снижение п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терь в сетях не менее чем на 25%;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грамма 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374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100,0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35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150,0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5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200,0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42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49"/>
        </w:trPr>
        <w:tc>
          <w:tcPr>
            <w:tcW w:w="226" w:type="pct"/>
            <w:vMerge w:val="restar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4.3.3.</w:t>
            </w:r>
          </w:p>
        </w:tc>
        <w:tc>
          <w:tcPr>
            <w:tcW w:w="996" w:type="pct"/>
            <w:vMerge w:val="restar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Повышение энергетической э</w:t>
            </w:r>
            <w:r w:rsidRPr="0028481C">
              <w:rPr>
                <w:sz w:val="18"/>
                <w:szCs w:val="18"/>
                <w:lang w:val="ru-RU"/>
              </w:rPr>
              <w:t>ф</w:t>
            </w:r>
            <w:r w:rsidRPr="0028481C">
              <w:rPr>
                <w:sz w:val="18"/>
                <w:szCs w:val="18"/>
                <w:lang w:val="ru-RU"/>
              </w:rPr>
              <w:t>фективности жилищного фонда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Приобретение приборов учета; снижение затрат граждан на коммунал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ные услуги (отопление, электроснабжение);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FA1613" w:rsidRPr="0028481C" w:rsidRDefault="00FA1613" w:rsidP="00FA16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грамма 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108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100,0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22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150,0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122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200,0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81"/>
        </w:trPr>
        <w:tc>
          <w:tcPr>
            <w:tcW w:w="226" w:type="pct"/>
            <w:vMerge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69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4.4.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Обеспечение устойчивого фун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ционирования 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развития транспортной инфр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структуры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vAlign w:val="bottom"/>
            <w:hideMark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vAlign w:val="bottom"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  <w:vAlign w:val="bottom"/>
          </w:tcPr>
          <w:p w:rsidR="00FA1613" w:rsidRPr="0028481C" w:rsidRDefault="00FA1613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25CB5" w:rsidTr="00DD2D96">
        <w:trPr>
          <w:trHeight w:val="1557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4.4.1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Реновация паромной переправы через р. Свирь в п</w:t>
            </w:r>
            <w:proofErr w:type="gram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.В</w:t>
            </w:r>
            <w:proofErr w:type="gram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ознесенье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39950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39950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Постановка на паромную линию 1 нового парома вместимостью </w:t>
            </w:r>
            <w:r w:rsidRPr="0028481C">
              <w:rPr>
                <w:sz w:val="18"/>
                <w:szCs w:val="18"/>
                <w:lang w:val="ru-RU"/>
              </w:rPr>
              <w:t>100 чел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 xml:space="preserve">век, 8 грузовых </w:t>
            </w:r>
            <w:r w:rsidRPr="0028481C">
              <w:rPr>
                <w:sz w:val="18"/>
                <w:szCs w:val="18"/>
              </w:rPr>
              <w:t> </w:t>
            </w:r>
            <w:r w:rsidRPr="0028481C">
              <w:rPr>
                <w:sz w:val="18"/>
                <w:szCs w:val="18"/>
                <w:lang w:val="ru-RU"/>
              </w:rPr>
              <w:t>или 16 легковых автомобилей, ремонт причальных ст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нок</w:t>
            </w:r>
            <w:r w:rsidRPr="0028481C">
              <w:rPr>
                <w:sz w:val="18"/>
                <w:szCs w:val="18"/>
              </w:rPr>
              <w:t> 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pStyle w:val="afff"/>
              <w:tabs>
                <w:tab w:val="left" w:pos="1140"/>
              </w:tabs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Распоряжение комит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та по дорожному х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зяйству Ленинградской области № 6/14 от 21.01.2014 г.</w:t>
            </w:r>
          </w:p>
        </w:tc>
      </w:tr>
      <w:tr w:rsidR="00FA1613" w:rsidRPr="0028481C" w:rsidTr="00DD2D96">
        <w:trPr>
          <w:trHeight w:val="431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4.4.2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Содержание и ремонт автомобил</w:t>
            </w:r>
            <w:r w:rsidRPr="0028481C">
              <w:rPr>
                <w:sz w:val="18"/>
                <w:szCs w:val="18"/>
                <w:lang w:val="ru-RU"/>
              </w:rPr>
              <w:t>ь</w:t>
            </w:r>
            <w:r w:rsidRPr="0028481C">
              <w:rPr>
                <w:sz w:val="18"/>
                <w:szCs w:val="18"/>
                <w:lang w:val="ru-RU"/>
              </w:rPr>
              <w:t>ных дорог общего пользования местного значения, ремонт двор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вых территорий и проездов к мн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гоквартирным домам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4450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4450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  <w:hideMark/>
          </w:tcPr>
          <w:p w:rsidR="00FA1613" w:rsidRPr="0028481C" w:rsidRDefault="00FA1613" w:rsidP="00DD2D96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</w:t>
            </w:r>
            <w:proofErr w:type="gramStart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рограмма</w:t>
            </w:r>
            <w:proofErr w:type="spellEnd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витие автомобильных дорог МО «Вознесе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ское городское посел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ние» на 2015-2017 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ды», утв. постановл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нию Администрации МО  «Вознесенское городское поселение» от 15.10. 2014 года  № 262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827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Увеличение площади отремонтированных а</w:t>
            </w:r>
            <w:r w:rsidRPr="0028481C">
              <w:rPr>
                <w:sz w:val="18"/>
                <w:szCs w:val="18"/>
                <w:lang w:val="ru-RU"/>
              </w:rPr>
              <w:t>в</w:t>
            </w:r>
            <w:r w:rsidRPr="0028481C">
              <w:rPr>
                <w:sz w:val="18"/>
                <w:szCs w:val="18"/>
                <w:lang w:val="ru-RU"/>
              </w:rPr>
              <w:t>томобильных дорог на 2,141 км;</w:t>
            </w: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439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1 480,00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1 480,00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Увеличение площади отремонтированных а</w:t>
            </w:r>
            <w:r w:rsidRPr="0028481C">
              <w:rPr>
                <w:sz w:val="18"/>
                <w:szCs w:val="18"/>
                <w:lang w:val="ru-RU"/>
              </w:rPr>
              <w:t>в</w:t>
            </w:r>
            <w:r w:rsidRPr="0028481C">
              <w:rPr>
                <w:sz w:val="18"/>
                <w:szCs w:val="18"/>
                <w:lang w:val="ru-RU"/>
              </w:rPr>
              <w:t>томобильных дорог на 1 км;</w:t>
            </w: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238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1 570,00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1 570,00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Увеличение площади отремонтированных а</w:t>
            </w:r>
            <w:r w:rsidRPr="0028481C">
              <w:rPr>
                <w:sz w:val="18"/>
                <w:szCs w:val="18"/>
                <w:lang w:val="ru-RU"/>
              </w:rPr>
              <w:t>в</w:t>
            </w:r>
            <w:r w:rsidRPr="0028481C">
              <w:rPr>
                <w:sz w:val="18"/>
                <w:szCs w:val="18"/>
                <w:lang w:val="ru-RU"/>
              </w:rPr>
              <w:t>томобильных дорог на 1,324 км;</w:t>
            </w: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DD2D96" w:rsidTr="00DD2D96">
        <w:trPr>
          <w:trHeight w:val="629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4.4.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3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81C">
              <w:rPr>
                <w:sz w:val="18"/>
                <w:szCs w:val="18"/>
              </w:rPr>
              <w:t>Обеспечение</w:t>
            </w:r>
            <w:proofErr w:type="spellEnd"/>
            <w:r w:rsidRPr="0028481C">
              <w:rPr>
                <w:sz w:val="18"/>
                <w:szCs w:val="18"/>
              </w:rPr>
              <w:t xml:space="preserve"> </w:t>
            </w:r>
            <w:proofErr w:type="spellStart"/>
            <w:r w:rsidRPr="0028481C">
              <w:rPr>
                <w:sz w:val="18"/>
                <w:szCs w:val="18"/>
              </w:rPr>
              <w:t>безопасности</w:t>
            </w:r>
            <w:proofErr w:type="spellEnd"/>
            <w:r w:rsidRPr="0028481C">
              <w:rPr>
                <w:sz w:val="18"/>
                <w:szCs w:val="18"/>
              </w:rPr>
              <w:t xml:space="preserve"> </w:t>
            </w:r>
            <w:proofErr w:type="spellStart"/>
            <w:r w:rsidRPr="0028481C">
              <w:rPr>
                <w:sz w:val="18"/>
                <w:szCs w:val="18"/>
              </w:rPr>
              <w:t>дорожного</w:t>
            </w:r>
            <w:proofErr w:type="spellEnd"/>
            <w:r w:rsidRPr="0028481C">
              <w:rPr>
                <w:sz w:val="18"/>
                <w:szCs w:val="18"/>
              </w:rPr>
              <w:t xml:space="preserve"> </w:t>
            </w:r>
            <w:proofErr w:type="spellStart"/>
            <w:r w:rsidRPr="0028481C">
              <w:rPr>
                <w:sz w:val="18"/>
                <w:szCs w:val="18"/>
              </w:rPr>
              <w:t>движения</w:t>
            </w:r>
            <w:proofErr w:type="spellEnd"/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Сокращение числа п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страдавших в ДТП до 1 чел. в год</w:t>
            </w:r>
          </w:p>
        </w:tc>
        <w:tc>
          <w:tcPr>
            <w:tcW w:w="680" w:type="pct"/>
            <w:vMerge w:val="restart"/>
            <w:hideMark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</w:t>
            </w:r>
            <w:proofErr w:type="gramStart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рограмма</w:t>
            </w:r>
            <w:proofErr w:type="spellEnd"/>
            <w:r w:rsidRPr="00284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витие автомобильных дорог МО «Вознесе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ское городское посел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ние» на 2015-2017 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ды», утв. постановл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нию Администрации МО  «Вознесенское городское поселение» от 15.10. 2014 года  № 262</w:t>
            </w:r>
          </w:p>
          <w:p w:rsidR="00FA1613" w:rsidRPr="00DD2D96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900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DD2D96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DD2D96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ДТП на автомобильных дорогах до 10 ед.;</w:t>
            </w:r>
          </w:p>
        </w:tc>
        <w:tc>
          <w:tcPr>
            <w:tcW w:w="680" w:type="pct"/>
            <w:vMerge/>
            <w:vAlign w:val="bottom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713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ДТП на автомобильных дорогах до 7 ед.;</w:t>
            </w:r>
          </w:p>
        </w:tc>
        <w:tc>
          <w:tcPr>
            <w:tcW w:w="680" w:type="pct"/>
            <w:vMerge/>
            <w:vAlign w:val="bottom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708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pct"/>
            <w:shd w:val="clear" w:color="auto" w:fill="auto"/>
            <w:hideMark/>
          </w:tcPr>
          <w:p w:rsidR="00FA1613" w:rsidRPr="00DD2D96" w:rsidRDefault="00FA1613" w:rsidP="00DD2D9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ДТП на автомобильных дорогах до 3 ед.;</w:t>
            </w:r>
          </w:p>
        </w:tc>
        <w:tc>
          <w:tcPr>
            <w:tcW w:w="680" w:type="pct"/>
            <w:vMerge/>
            <w:vAlign w:val="bottom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4.5 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Создание качественной среды проживания населения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8481C" w:rsidTr="00DD2D96">
        <w:trPr>
          <w:trHeight w:val="226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4.5.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Озеленение территории Вознесе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ского городского поселения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557,1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557,1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Озеленение населенных пунктов поселения, фо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мовочная обрезка дерев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ев, валка больных дерев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ь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ев 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грамма 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355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175,0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175,0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185,5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185,5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196,6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</w:rPr>
              <w:t>196,6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1485,6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1485,6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299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4.5.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Благоустройство населенных пун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к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тов в Вознесенском городском поселении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5932,1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5932,1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Реконструкция и ремонт ограждений, обустройс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во детских и спортивных площадок; 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Уборка территорий на детских, спортивных площадках и зонах отд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ы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ха;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Ремонт и реконструкция памятников и обелисков участникам ВОВ;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Вывоз несанкционир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ванных свалок с террит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рии городского посел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ния;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Установка элементов благоустройства (лав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чек, контейнеров и т.д.), Уход за местами захор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нений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28481C" w:rsidRDefault="00FA1613" w:rsidP="00DD2D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Муниципальная пр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грамма «Обеспечение устойчивого функци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нирования и развития коммунальной и инж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нерной инфраструкт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ры, повышение энерг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эффективности и бл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гоустройство террит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481C">
              <w:rPr>
                <w:rFonts w:ascii="Times New Roman" w:hAnsi="Times New Roman" w:cs="Times New Roman"/>
                <w:sz w:val="18"/>
                <w:szCs w:val="18"/>
              </w:rPr>
              <w:t>рии Вознесенского городского поселения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на 2015-2017 годы», утв. Постановлением Администрации МО «Вознесенское горо</w:t>
            </w:r>
            <w:r w:rsidRPr="0028481C">
              <w:rPr>
                <w:sz w:val="18"/>
                <w:szCs w:val="18"/>
                <w:lang w:val="ru-RU"/>
              </w:rPr>
              <w:t>д</w:t>
            </w:r>
            <w:r w:rsidRPr="0028481C">
              <w:rPr>
                <w:sz w:val="18"/>
                <w:szCs w:val="18"/>
                <w:lang w:val="ru-RU"/>
              </w:rPr>
              <w:t xml:space="preserve">ское поселение» от 15.10. </w:t>
            </w:r>
            <w:r w:rsidRPr="0028481C">
              <w:rPr>
                <w:sz w:val="18"/>
                <w:szCs w:val="18"/>
              </w:rPr>
              <w:t xml:space="preserve">2014 </w:t>
            </w:r>
            <w:proofErr w:type="spellStart"/>
            <w:r w:rsidRPr="0028481C">
              <w:rPr>
                <w:sz w:val="18"/>
                <w:szCs w:val="18"/>
              </w:rPr>
              <w:t>года</w:t>
            </w:r>
            <w:proofErr w:type="spellEnd"/>
            <w:r w:rsidRPr="0028481C">
              <w:rPr>
                <w:sz w:val="18"/>
                <w:szCs w:val="18"/>
              </w:rPr>
              <w:t xml:space="preserve"> № 275</w:t>
            </w:r>
          </w:p>
        </w:tc>
      </w:tr>
      <w:tr w:rsidR="00FA1613" w:rsidRPr="0028481C" w:rsidTr="00DD2D96">
        <w:trPr>
          <w:trHeight w:val="201"/>
        </w:trPr>
        <w:tc>
          <w:tcPr>
            <w:tcW w:w="226" w:type="pct"/>
            <w:vMerge/>
            <w:shd w:val="clear" w:color="auto" w:fill="FABF8F" w:themeFill="accent6" w:themeFillTint="99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2220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2220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1802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1802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1910,1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1910,1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15818,93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color w:val="000000"/>
                <w:sz w:val="18"/>
                <w:szCs w:val="18"/>
              </w:rPr>
              <w:t>15818,93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FABF8F" w:themeFill="accent6" w:themeFillTint="99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4.5.3</w:t>
            </w: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Организация разработки и актуал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зации среднесрочных планов мер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приятий, осуществляемых инст</w:t>
            </w:r>
            <w:r w:rsidRPr="0028481C">
              <w:rPr>
                <w:sz w:val="18"/>
                <w:szCs w:val="18"/>
                <w:lang w:val="ru-RU"/>
              </w:rPr>
              <w:t>и</w:t>
            </w:r>
            <w:r w:rsidRPr="0028481C">
              <w:rPr>
                <w:sz w:val="18"/>
                <w:szCs w:val="18"/>
                <w:lang w:val="ru-RU"/>
              </w:rPr>
              <w:t>тутом старост населенных пунктов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1;2</w:t>
            </w: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Повышение результати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ности мероприятий;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Создание комфортных условий жизнедеятельн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сти;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Активизация местного населения в решении вопросов местного знач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ния.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цел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вая программа</w:t>
            </w:r>
          </w:p>
          <w:p w:rsidR="00FA1613" w:rsidRPr="0028481C" w:rsidRDefault="00FA1613" w:rsidP="00DD2D96">
            <w:pPr>
              <w:jc w:val="left"/>
              <w:rPr>
                <w:color w:val="000000"/>
                <w:sz w:val="18"/>
                <w:szCs w:val="18"/>
                <w:lang w:val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«Развитие части терр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тории Вознесенского городского поселения на 2015-2017 гг.»</w:t>
            </w: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auto"/>
            <w:noWrap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sz w:val="18"/>
                <w:szCs w:val="18"/>
                <w:lang w:val="ru-RU"/>
              </w:rPr>
            </w:pPr>
            <w:r w:rsidRPr="0028481C">
              <w:rPr>
                <w:sz w:val="18"/>
                <w:szCs w:val="18"/>
                <w:lang w:val="ru-RU"/>
              </w:rPr>
              <w:t>Организация и проведение общес</w:t>
            </w:r>
            <w:r w:rsidRPr="0028481C">
              <w:rPr>
                <w:sz w:val="18"/>
                <w:szCs w:val="18"/>
                <w:lang w:val="ru-RU"/>
              </w:rPr>
              <w:t>т</w:t>
            </w:r>
            <w:r w:rsidRPr="0028481C">
              <w:rPr>
                <w:sz w:val="18"/>
                <w:szCs w:val="18"/>
                <w:lang w:val="ru-RU"/>
              </w:rPr>
              <w:t>венных экологических рейдов на территории поселения</w:t>
            </w:r>
          </w:p>
        </w:tc>
        <w:tc>
          <w:tcPr>
            <w:tcW w:w="237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ВПТФ</w:t>
            </w:r>
          </w:p>
        </w:tc>
        <w:tc>
          <w:tcPr>
            <w:tcW w:w="348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Проведение не менее 1 </w:t>
            </w:r>
            <w:proofErr w:type="spellStart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экорейда</w:t>
            </w:r>
            <w:proofErr w:type="spellEnd"/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 ежегодно;</w:t>
            </w:r>
          </w:p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Снижение числа наруш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ний природоохранного законодательства; устр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нение несанкционир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 xml:space="preserve">ванных свалок; </w:t>
            </w:r>
          </w:p>
        </w:tc>
        <w:tc>
          <w:tcPr>
            <w:tcW w:w="680" w:type="pct"/>
            <w:shd w:val="clear" w:color="auto" w:fill="auto"/>
          </w:tcPr>
          <w:p w:rsidR="00FA1613" w:rsidRPr="0028481C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FA1613" w:rsidRPr="00225CB5" w:rsidTr="00DD2D96">
        <w:trPr>
          <w:trHeight w:val="600"/>
        </w:trPr>
        <w:tc>
          <w:tcPr>
            <w:tcW w:w="226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4.6 </w:t>
            </w:r>
          </w:p>
        </w:tc>
        <w:tc>
          <w:tcPr>
            <w:tcW w:w="996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sz w:val="18"/>
                <w:szCs w:val="18"/>
                <w:lang w:val="ru-RU"/>
              </w:rPr>
              <w:t>Обеспечение безопасности насел</w:t>
            </w:r>
            <w:r w:rsidRPr="0028481C">
              <w:rPr>
                <w:sz w:val="18"/>
                <w:szCs w:val="18"/>
                <w:lang w:val="ru-RU"/>
              </w:rPr>
              <w:t>е</w:t>
            </w:r>
            <w:r w:rsidRPr="0028481C">
              <w:rPr>
                <w:sz w:val="18"/>
                <w:szCs w:val="18"/>
                <w:lang w:val="ru-RU"/>
              </w:rPr>
              <w:t>ния и объектов на территории п</w:t>
            </w:r>
            <w:r w:rsidRPr="0028481C">
              <w:rPr>
                <w:sz w:val="18"/>
                <w:szCs w:val="18"/>
                <w:lang w:val="ru-RU"/>
              </w:rPr>
              <w:t>о</w:t>
            </w:r>
            <w:r w:rsidRPr="0028481C">
              <w:rPr>
                <w:sz w:val="18"/>
                <w:szCs w:val="18"/>
                <w:lang w:val="ru-RU"/>
              </w:rPr>
              <w:t>селения</w:t>
            </w:r>
          </w:p>
        </w:tc>
        <w:tc>
          <w:tcPr>
            <w:tcW w:w="237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0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1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3" w:type="pct"/>
            <w:gridSpan w:val="3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1" w:type="pct"/>
            <w:gridSpan w:val="2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48" w:type="pct"/>
            <w:shd w:val="clear" w:color="auto" w:fill="D6E3BC" w:themeFill="accent3" w:themeFillTint="66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8" w:type="pct"/>
            <w:gridSpan w:val="2"/>
            <w:shd w:val="clear" w:color="auto" w:fill="D6E3BC" w:themeFill="accent3" w:themeFillTint="66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5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shd w:val="clear" w:color="auto" w:fill="D6E3BC" w:themeFill="accent3" w:themeFillTint="66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1613" w:rsidRPr="00225CB5" w:rsidTr="00DD2D96">
        <w:trPr>
          <w:trHeight w:val="187"/>
        </w:trPr>
        <w:tc>
          <w:tcPr>
            <w:tcW w:w="226" w:type="pct"/>
            <w:vMerge w:val="restart"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4.6.1</w:t>
            </w:r>
          </w:p>
        </w:tc>
        <w:tc>
          <w:tcPr>
            <w:tcW w:w="996" w:type="pct"/>
            <w:vMerge w:val="restart"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Проведение мероприятий в сфере обеспечения безопасности насел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ния на водных объектах, при пож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а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рах и чрезвычайных ситуациях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351" w:type="pct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auto"/>
            <w:hideMark/>
          </w:tcPr>
          <w:p w:rsidR="00FA1613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Снижение последствий ЧС; подготовка кадров ГО и ЧС; закупка пе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вичных средств пожар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тушения, оборудование пожарных щитов,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верка и перезарядка огн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тушителей;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br/>
              <w:t>Ремонт пожарных вод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емов и гидрантов</w:t>
            </w:r>
          </w:p>
          <w:p w:rsidR="00B2117F" w:rsidRDefault="00B2117F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  <w:p w:rsidR="00B2117F" w:rsidRDefault="00B2117F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  <w:p w:rsidR="00B2117F" w:rsidRDefault="00B2117F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  <w:p w:rsidR="00B2117F" w:rsidRDefault="00B2117F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  <w:p w:rsidR="00B2117F" w:rsidRPr="0028481C" w:rsidRDefault="00B2117F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FA1613" w:rsidRPr="00DD2D96" w:rsidRDefault="00FA1613" w:rsidP="00DD2D9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Муниципальная пр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о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грамма "Обеспечение безопасности жизн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деятельности насел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е</w:t>
            </w:r>
            <w:r w:rsidRPr="0028481C"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ния Вознесенского городского поселения на 2015-2017 годы" Постановление от 15.10.2014 № 272</w:t>
            </w:r>
          </w:p>
        </w:tc>
      </w:tr>
      <w:tr w:rsidR="00FA1613" w:rsidRPr="0028481C" w:rsidTr="00DD2D96">
        <w:trPr>
          <w:trHeight w:val="430"/>
        </w:trPr>
        <w:tc>
          <w:tcPr>
            <w:tcW w:w="226" w:type="pct"/>
            <w:vMerge/>
            <w:shd w:val="clear" w:color="auto" w:fill="auto"/>
            <w:noWrap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6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300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sz w:val="18"/>
                <w:szCs w:val="18"/>
              </w:rPr>
            </w:pPr>
            <w:r w:rsidRPr="0028481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1613" w:rsidRPr="0028481C" w:rsidTr="00DD2D96">
        <w:trPr>
          <w:trHeight w:val="899"/>
        </w:trPr>
        <w:tc>
          <w:tcPr>
            <w:tcW w:w="22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2018</w:t>
            </w:r>
          </w:p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-2025</w:t>
            </w:r>
          </w:p>
        </w:tc>
        <w:tc>
          <w:tcPr>
            <w:tcW w:w="380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1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3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gridSpan w:val="2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48" w:type="pct"/>
            <w:shd w:val="clear" w:color="auto" w:fill="auto"/>
            <w:noWrap/>
            <w:hideMark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FA1613" w:rsidRPr="0028481C" w:rsidRDefault="00FA1613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8481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hideMark/>
          </w:tcPr>
          <w:p w:rsidR="00FA1613" w:rsidRPr="0028481C" w:rsidRDefault="00FA1613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73"/>
        </w:trPr>
        <w:tc>
          <w:tcPr>
            <w:tcW w:w="226" w:type="pct"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</w:rPr>
            </w:pPr>
            <w:r w:rsidRPr="0028481C">
              <w:rPr>
                <w:b/>
                <w:sz w:val="20"/>
                <w:szCs w:val="18"/>
              </w:rPr>
              <w:t>ИТОГО ПО РАЗДЕЛУ 4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206658,43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43250,50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49215,27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101384,26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12808,40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64"/>
        </w:trPr>
        <w:tc>
          <w:tcPr>
            <w:tcW w:w="226" w:type="pct"/>
            <w:vMerge w:val="restart"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 w:val="restar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  <w:lang w:val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ИТОГО ПО ГОДАМ И 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ТОЧНИКАМ ФИНАНС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РОВАНИЯ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</w:tcPr>
          <w:p w:rsidR="00613E27" w:rsidRPr="0028481C" w:rsidRDefault="00613E27" w:rsidP="00DD2D96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108635,33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7303,70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26496,32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69711,97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5123,34</w:t>
            </w:r>
          </w:p>
        </w:tc>
        <w:tc>
          <w:tcPr>
            <w:tcW w:w="258" w:type="pct"/>
            <w:gridSpan w:val="2"/>
            <w:vMerge w:val="restart"/>
            <w:shd w:val="clear" w:color="auto" w:fill="C2D69B" w:themeFill="accent3" w:themeFillTint="99"/>
          </w:tcPr>
          <w:p w:rsidR="00613E27" w:rsidRPr="0028481C" w:rsidRDefault="00613E27" w:rsidP="00DD2D9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81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66905,17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31946,80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21118,95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6154,36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7685,06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272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11813,40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6213,40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13E27">
        <w:trPr>
          <w:trHeight w:val="699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19304,53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19304,53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 w:rsidP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900"/>
        </w:trPr>
        <w:tc>
          <w:tcPr>
            <w:tcW w:w="226" w:type="pct"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center"/>
              <w:rPr>
                <w:b/>
                <w:sz w:val="20"/>
                <w:szCs w:val="18"/>
              </w:rPr>
            </w:pPr>
            <w:r w:rsidRPr="0028481C">
              <w:rPr>
                <w:b/>
                <w:sz w:val="20"/>
                <w:szCs w:val="18"/>
              </w:rPr>
              <w:t>ИТОГО ПО ПРОГРАММЕ: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537 724,43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43 250,50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343 699,27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134 151,26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16 623,40</w:t>
            </w:r>
          </w:p>
        </w:tc>
        <w:tc>
          <w:tcPr>
            <w:tcW w:w="258" w:type="pct"/>
            <w:gridSpan w:val="2"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452"/>
        </w:trPr>
        <w:tc>
          <w:tcPr>
            <w:tcW w:w="226" w:type="pct"/>
            <w:vMerge w:val="restart"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 w:val="restar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  <w:lang w:val="ru-RU"/>
              </w:rPr>
            </w:pP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ИТОГО ПО ГОДАМ И 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ТОЧНИКАМ ФИНАНС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И</w:t>
            </w:r>
            <w:r w:rsidRPr="0028481C">
              <w:rPr>
                <w:rFonts w:eastAsia="Times New Roman"/>
                <w:b/>
                <w:bCs/>
                <w:color w:val="000000"/>
                <w:sz w:val="20"/>
                <w:szCs w:val="18"/>
                <w:lang w:val="ru-RU" w:eastAsia="ru-RU"/>
              </w:rPr>
              <w:t>РОВАНИЯ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420 101,33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7 303,70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320 680,32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86 483,97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5 633,34</w:t>
            </w:r>
          </w:p>
        </w:tc>
        <w:tc>
          <w:tcPr>
            <w:tcW w:w="258" w:type="pct"/>
            <w:gridSpan w:val="2"/>
            <w:vMerge w:val="restart"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 w:val="restar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 w:val="restart"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430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2016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68 627,17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31 946,80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21 418,95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6 976,36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8 285,06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673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vMerge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</w:rPr>
            </w:pP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2017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21 085,40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15 030,40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467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  <w:lang w:val="ru-RU"/>
              </w:rPr>
            </w:pPr>
            <w:r w:rsidRPr="0028481C">
              <w:rPr>
                <w:b/>
                <w:sz w:val="20"/>
                <w:szCs w:val="18"/>
                <w:lang w:val="ru-RU"/>
              </w:rPr>
              <w:t>ИТОГО ПО ПЕРВОМУ ЭТАПУ РЕАЛИЗАЦИИ ПРОГРАММЫ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2015-2017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509 813,90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43 250,50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452 190,00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14 373,40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3E27" w:rsidRPr="0028481C" w:rsidTr="00625557">
        <w:trPr>
          <w:trHeight w:val="467"/>
        </w:trPr>
        <w:tc>
          <w:tcPr>
            <w:tcW w:w="226" w:type="pct"/>
            <w:vMerge/>
            <w:shd w:val="clear" w:color="auto" w:fill="C2D69B" w:themeFill="accent3" w:themeFillTint="99"/>
            <w:noWrap/>
          </w:tcPr>
          <w:p w:rsidR="00613E27" w:rsidRPr="0028481C" w:rsidRDefault="00613E27" w:rsidP="00FA1613">
            <w:pPr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6" w:type="pct"/>
            <w:shd w:val="clear" w:color="auto" w:fill="C2D69B" w:themeFill="accent3" w:themeFillTint="99"/>
            <w:vAlign w:val="center"/>
          </w:tcPr>
          <w:p w:rsidR="00613E27" w:rsidRPr="0028481C" w:rsidRDefault="00613E27" w:rsidP="00FA1613">
            <w:pPr>
              <w:jc w:val="left"/>
              <w:rPr>
                <w:b/>
                <w:sz w:val="20"/>
                <w:szCs w:val="18"/>
                <w:lang w:val="ru-RU"/>
              </w:rPr>
            </w:pPr>
            <w:r w:rsidRPr="0028481C">
              <w:rPr>
                <w:b/>
                <w:sz w:val="20"/>
                <w:szCs w:val="18"/>
                <w:lang w:val="ru-RU"/>
              </w:rPr>
              <w:t>ИТОГО ПО ВТОРОМУ ЭТАПУ РЕАЛИЗАЦИИ ПРОГРАММЫ</w:t>
            </w:r>
          </w:p>
        </w:tc>
        <w:tc>
          <w:tcPr>
            <w:tcW w:w="237" w:type="pct"/>
            <w:shd w:val="clear" w:color="auto" w:fill="C2D69B" w:themeFill="accent3" w:themeFillTint="99"/>
            <w:noWrap/>
            <w:vAlign w:val="center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</w:pPr>
            <w:r w:rsidRPr="0028481C">
              <w:rPr>
                <w:rFonts w:eastAsia="Times New Roman"/>
                <w:b/>
                <w:color w:val="000000"/>
                <w:sz w:val="20"/>
                <w:szCs w:val="18"/>
                <w:lang w:eastAsia="ru-RU"/>
              </w:rPr>
              <w:t>2018-2025</w:t>
            </w:r>
          </w:p>
        </w:tc>
        <w:tc>
          <w:tcPr>
            <w:tcW w:w="380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27 910,53</w:t>
            </w:r>
          </w:p>
        </w:tc>
        <w:tc>
          <w:tcPr>
            <w:tcW w:w="351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gridSpan w:val="3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1" w:type="pct"/>
            <w:gridSpan w:val="2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25 660,53</w:t>
            </w:r>
          </w:p>
        </w:tc>
        <w:tc>
          <w:tcPr>
            <w:tcW w:w="348" w:type="pct"/>
            <w:shd w:val="clear" w:color="auto" w:fill="C2D69B" w:themeFill="accent3" w:themeFillTint="99"/>
            <w:noWrap/>
            <w:vAlign w:val="center"/>
          </w:tcPr>
          <w:p w:rsidR="00613E27" w:rsidRPr="00613E27" w:rsidRDefault="00613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E27">
              <w:rPr>
                <w:b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258" w:type="pct"/>
            <w:gridSpan w:val="2"/>
            <w:vMerge/>
            <w:shd w:val="clear" w:color="auto" w:fill="C2D69B" w:themeFill="accent3" w:themeFillTint="99"/>
            <w:vAlign w:val="bottom"/>
          </w:tcPr>
          <w:p w:rsidR="00613E27" w:rsidRPr="0028481C" w:rsidRDefault="00613E27" w:rsidP="00FA161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C2D69B" w:themeFill="accent3" w:themeFillTint="99"/>
          </w:tcPr>
          <w:p w:rsidR="00613E27" w:rsidRPr="0028481C" w:rsidRDefault="00613E27" w:rsidP="00FA1613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A1613" w:rsidRDefault="00FA1613" w:rsidP="009471DC">
      <w:pPr>
        <w:pStyle w:val="1"/>
        <w:rPr>
          <w:lang w:val="ru-RU"/>
        </w:rPr>
        <w:sectPr w:rsidR="00FA1613" w:rsidSect="00FA161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471DC" w:rsidRDefault="009471DC" w:rsidP="009471DC">
      <w:pPr>
        <w:pStyle w:val="1"/>
        <w:rPr>
          <w:lang w:val="ru-RU"/>
        </w:rPr>
      </w:pPr>
      <w:bookmarkStart w:id="43" w:name="_Toc415564077"/>
      <w:r>
        <w:rPr>
          <w:lang w:val="ru-RU"/>
        </w:rPr>
        <w:t>3. ОТЧЕТ о результатах общественного обсуждения Программы</w:t>
      </w:r>
      <w:bookmarkEnd w:id="43"/>
    </w:p>
    <w:p w:rsidR="009471DC" w:rsidRDefault="009471DC">
      <w:pPr>
        <w:rPr>
          <w:lang w:val="ru-RU"/>
        </w:rPr>
      </w:pP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proofErr w:type="gramStart"/>
      <w:r w:rsidRPr="00051F69">
        <w:rPr>
          <w:rFonts w:eastAsia="Calibri"/>
          <w:lang w:val="ru-RU"/>
        </w:rPr>
        <w:t>В целях формирования стратегии социально-экономического развития и плана ее реализации в соответствии с актуальными текущими потребностями и пожеланиями ж</w:t>
      </w:r>
      <w:r w:rsidRPr="00051F69">
        <w:rPr>
          <w:rFonts w:eastAsia="Calibri"/>
          <w:lang w:val="ru-RU"/>
        </w:rPr>
        <w:t>и</w:t>
      </w:r>
      <w:r w:rsidRPr="00051F69">
        <w:rPr>
          <w:rFonts w:eastAsia="Calibri"/>
          <w:lang w:val="ru-RU"/>
        </w:rPr>
        <w:t>телей Вознесенского городского поселения, Исполнителем в рамках выполнения работы был предусмотрен сбор мнений и предложений по вопросу формирования стратегических приоритетов и определения направлений социально-экономического развития у предст</w:t>
      </w:r>
      <w:r w:rsidRPr="00051F69">
        <w:rPr>
          <w:rFonts w:eastAsia="Calibri"/>
          <w:lang w:val="ru-RU"/>
        </w:rPr>
        <w:t>а</w:t>
      </w:r>
      <w:r w:rsidRPr="00051F69">
        <w:rPr>
          <w:rFonts w:eastAsia="Calibri"/>
          <w:lang w:val="ru-RU"/>
        </w:rPr>
        <w:t>вителей общественности, представителей коренных малочисленных народов (вепсы) и о</w:t>
      </w:r>
      <w:r w:rsidRPr="00051F69">
        <w:rPr>
          <w:rFonts w:eastAsia="Calibri"/>
          <w:lang w:val="ru-RU"/>
        </w:rPr>
        <w:t>р</w:t>
      </w:r>
      <w:r w:rsidRPr="00051F69">
        <w:rPr>
          <w:rFonts w:eastAsia="Calibri"/>
          <w:lang w:val="ru-RU"/>
        </w:rPr>
        <w:t>ганов государственного и муниципального управления.</w:t>
      </w:r>
      <w:proofErr w:type="gramEnd"/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Встреча для осуществления сбора мнений и предложений была проведена Испо</w:t>
      </w:r>
      <w:r w:rsidRPr="00051F69">
        <w:rPr>
          <w:rFonts w:eastAsia="Calibri"/>
          <w:lang w:val="ru-RU"/>
        </w:rPr>
        <w:t>л</w:t>
      </w:r>
      <w:r w:rsidRPr="00051F69">
        <w:rPr>
          <w:rFonts w:eastAsia="Calibri"/>
          <w:lang w:val="ru-RU"/>
        </w:rPr>
        <w:t>нителем 17 декабря 2014 года, проходила в здании Администрации Вознесенского горо</w:t>
      </w:r>
      <w:r w:rsidRPr="00051F69">
        <w:rPr>
          <w:rFonts w:eastAsia="Calibri"/>
          <w:lang w:val="ru-RU"/>
        </w:rPr>
        <w:t>д</w:t>
      </w:r>
      <w:r w:rsidRPr="00051F69">
        <w:rPr>
          <w:rFonts w:eastAsia="Calibri"/>
          <w:lang w:val="ru-RU"/>
        </w:rPr>
        <w:t>ского поселения.</w:t>
      </w: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proofErr w:type="gramStart"/>
      <w:r w:rsidRPr="00051F69">
        <w:rPr>
          <w:rFonts w:eastAsia="Calibri"/>
          <w:lang w:val="ru-RU"/>
        </w:rPr>
        <w:t>В рамках встречи Исполнителем были выслушаны и зафиксированы все поступи</w:t>
      </w:r>
      <w:r w:rsidRPr="00051F69">
        <w:rPr>
          <w:rFonts w:eastAsia="Calibri"/>
          <w:lang w:val="ru-RU"/>
        </w:rPr>
        <w:t>в</w:t>
      </w:r>
      <w:r w:rsidRPr="00051F69">
        <w:rPr>
          <w:rFonts w:eastAsia="Calibri"/>
          <w:lang w:val="ru-RU"/>
        </w:rPr>
        <w:t>шие мнения и предложения от присутствовавших на встрече, были обсуждены наиболее актуальные вопросы и проблемы социально-экономического развития Вознесенского г</w:t>
      </w:r>
      <w:r w:rsidRPr="00051F69">
        <w:rPr>
          <w:rFonts w:eastAsia="Calibri"/>
          <w:lang w:val="ru-RU"/>
        </w:rPr>
        <w:t>о</w:t>
      </w:r>
      <w:r w:rsidRPr="00051F69">
        <w:rPr>
          <w:rFonts w:eastAsia="Calibri"/>
          <w:lang w:val="ru-RU"/>
        </w:rPr>
        <w:t>родского поселения.</w:t>
      </w:r>
      <w:proofErr w:type="gramEnd"/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По результатам встречи Исполнителем был сформулированы основные направл</w:t>
      </w:r>
      <w:r w:rsidRPr="00051F69">
        <w:rPr>
          <w:rFonts w:eastAsia="Calibri"/>
          <w:lang w:val="ru-RU"/>
        </w:rPr>
        <w:t>е</w:t>
      </w:r>
      <w:r w:rsidRPr="00051F69">
        <w:rPr>
          <w:rFonts w:eastAsia="Calibri"/>
          <w:lang w:val="ru-RU"/>
        </w:rPr>
        <w:t>ния, необходимые к реализации на период до 2025 года: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обеспечение населения качественным жильем</w:t>
      </w:r>
      <w:r>
        <w:rPr>
          <w:lang w:val="ru-RU" w:eastAsia="ru-RU" w:bidi="ar-SA"/>
        </w:rPr>
        <w:t>;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развитие коммунальной инфраструктуры</w:t>
      </w:r>
      <w:r>
        <w:rPr>
          <w:lang w:val="ru-RU" w:eastAsia="ru-RU" w:bidi="ar-SA"/>
        </w:rPr>
        <w:t>;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безопасность</w:t>
      </w:r>
      <w:r>
        <w:rPr>
          <w:lang w:val="ru-RU" w:eastAsia="ru-RU" w:bidi="ar-SA"/>
        </w:rPr>
        <w:t>;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развитие автомобильных дорог</w:t>
      </w:r>
      <w:r>
        <w:rPr>
          <w:lang w:val="ru-RU" w:eastAsia="ru-RU" w:bidi="ar-SA"/>
        </w:rPr>
        <w:t>;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развитие сельского хозяйства</w:t>
      </w:r>
      <w:r>
        <w:rPr>
          <w:lang w:val="ru-RU" w:eastAsia="ru-RU" w:bidi="ar-SA"/>
        </w:rPr>
        <w:t>;</w:t>
      </w:r>
    </w:p>
    <w:p w:rsidR="00DD2D96" w:rsidRPr="00367D65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стимулирование экон</w:t>
      </w:r>
      <w:r>
        <w:rPr>
          <w:lang w:val="ru-RU" w:eastAsia="ru-RU" w:bidi="ar-SA"/>
        </w:rPr>
        <w:t>о</w:t>
      </w:r>
      <w:r w:rsidRPr="00367D65">
        <w:rPr>
          <w:lang w:val="ru-RU" w:eastAsia="ru-RU" w:bidi="ar-SA"/>
        </w:rPr>
        <w:t>мической деятельности</w:t>
      </w:r>
      <w:r>
        <w:rPr>
          <w:lang w:val="ru-RU" w:eastAsia="ru-RU" w:bidi="ar-SA"/>
        </w:rPr>
        <w:t>;</w:t>
      </w:r>
    </w:p>
    <w:p w:rsidR="00DD2D96" w:rsidRDefault="00DD2D96" w:rsidP="00DD2D96">
      <w:pPr>
        <w:pStyle w:val="a6"/>
        <w:numPr>
          <w:ilvl w:val="0"/>
          <w:numId w:val="36"/>
        </w:numPr>
        <w:spacing w:line="276" w:lineRule="auto"/>
        <w:rPr>
          <w:lang w:val="ru-RU"/>
        </w:rPr>
      </w:pPr>
      <w:r w:rsidRPr="00367D65">
        <w:rPr>
          <w:lang w:val="ru-RU" w:eastAsia="ru-RU" w:bidi="ar-SA"/>
        </w:rPr>
        <w:t>поддержка этнокультурной самобытности коренных малочисленных народов</w:t>
      </w:r>
      <w:r>
        <w:rPr>
          <w:lang w:val="ru-RU"/>
        </w:rPr>
        <w:t>.</w:t>
      </w:r>
    </w:p>
    <w:p w:rsidR="00DD2D96" w:rsidRDefault="00DD2D96">
      <w:pPr>
        <w:rPr>
          <w:lang w:val="ru-RU"/>
        </w:rPr>
      </w:pP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По согласованию с Заказчиком рассмотрение результатов разработки стратегии с</w:t>
      </w:r>
      <w:r w:rsidRPr="00051F69">
        <w:rPr>
          <w:rFonts w:eastAsia="Calibri"/>
          <w:lang w:val="ru-RU"/>
        </w:rPr>
        <w:t>о</w:t>
      </w:r>
      <w:r w:rsidRPr="00051F69">
        <w:rPr>
          <w:rFonts w:eastAsia="Calibri"/>
          <w:lang w:val="ru-RU"/>
        </w:rPr>
        <w:t>циально-экономического развития Вознесенского городского поселения и плана реализ</w:t>
      </w:r>
      <w:r w:rsidRPr="00051F69">
        <w:rPr>
          <w:rFonts w:eastAsia="Calibri"/>
          <w:lang w:val="ru-RU"/>
        </w:rPr>
        <w:t>а</w:t>
      </w:r>
      <w:r w:rsidRPr="00051F69">
        <w:rPr>
          <w:rFonts w:eastAsia="Calibri"/>
          <w:lang w:val="ru-RU"/>
        </w:rPr>
        <w:t>ции стратегии проходило в формате общественных слушаний, которые состоялись 19 д</w:t>
      </w:r>
      <w:r w:rsidRPr="00051F69">
        <w:rPr>
          <w:rFonts w:eastAsia="Calibri"/>
          <w:lang w:val="ru-RU"/>
        </w:rPr>
        <w:t>е</w:t>
      </w:r>
      <w:r w:rsidRPr="00051F69">
        <w:rPr>
          <w:rFonts w:eastAsia="Calibri"/>
          <w:lang w:val="ru-RU"/>
        </w:rPr>
        <w:t>кабря 2014 года Администрации.</w:t>
      </w: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На общественных слушаниях присутствовали представители администрации Во</w:t>
      </w:r>
      <w:r w:rsidRPr="00051F69">
        <w:rPr>
          <w:rFonts w:eastAsia="Calibri"/>
          <w:lang w:val="ru-RU"/>
        </w:rPr>
        <w:t>з</w:t>
      </w:r>
      <w:r w:rsidRPr="00051F69">
        <w:rPr>
          <w:rFonts w:eastAsia="Calibri"/>
          <w:lang w:val="ru-RU"/>
        </w:rPr>
        <w:t>несенского городского поселения, депутаты и представители общественности, представ</w:t>
      </w:r>
      <w:r w:rsidRPr="00051F69">
        <w:rPr>
          <w:rFonts w:eastAsia="Calibri"/>
          <w:lang w:val="ru-RU"/>
        </w:rPr>
        <w:t>и</w:t>
      </w:r>
      <w:r w:rsidRPr="00051F69">
        <w:rPr>
          <w:rFonts w:eastAsia="Calibri"/>
          <w:lang w:val="ru-RU"/>
        </w:rPr>
        <w:t xml:space="preserve">тели </w:t>
      </w:r>
      <w:proofErr w:type="spellStart"/>
      <w:r w:rsidRPr="00051F69">
        <w:rPr>
          <w:rFonts w:eastAsia="Calibri"/>
          <w:lang w:val="ru-RU"/>
        </w:rPr>
        <w:t>вепской</w:t>
      </w:r>
      <w:proofErr w:type="spellEnd"/>
      <w:r w:rsidRPr="00051F69">
        <w:rPr>
          <w:rFonts w:eastAsia="Calibri"/>
          <w:lang w:val="ru-RU"/>
        </w:rPr>
        <w:t xml:space="preserve"> общины, а также все заинтересованные граждане.</w:t>
      </w: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На общественном обсуждении Исполнителем были представлены:</w:t>
      </w:r>
    </w:p>
    <w:p w:rsidR="00DD2D96" w:rsidRPr="00115AB3" w:rsidRDefault="00DD2D96" w:rsidP="00DD2D96">
      <w:pPr>
        <w:numPr>
          <w:ilvl w:val="0"/>
          <w:numId w:val="35"/>
        </w:numPr>
        <w:spacing w:line="276" w:lineRule="auto"/>
        <w:contextualSpacing/>
        <w:rPr>
          <w:lang w:val="ru-RU"/>
        </w:rPr>
      </w:pPr>
      <w:r w:rsidRPr="00115AB3">
        <w:rPr>
          <w:lang w:val="ru-RU"/>
        </w:rPr>
        <w:t xml:space="preserve">ключевые результаты анализа уровня социально-экономического развития </w:t>
      </w:r>
      <w:r>
        <w:rPr>
          <w:lang w:val="ru-RU"/>
        </w:rPr>
        <w:t>Возн</w:t>
      </w:r>
      <w:r>
        <w:rPr>
          <w:lang w:val="ru-RU"/>
        </w:rPr>
        <w:t>е</w:t>
      </w:r>
      <w:r>
        <w:rPr>
          <w:lang w:val="ru-RU"/>
        </w:rPr>
        <w:t>сенского городского</w:t>
      </w:r>
      <w:r w:rsidRPr="00115AB3">
        <w:rPr>
          <w:lang w:val="ru-RU"/>
        </w:rPr>
        <w:t xml:space="preserve"> поселения, в том числе анализа отрасли культуры и этнокул</w:t>
      </w:r>
      <w:r w:rsidRPr="00115AB3">
        <w:rPr>
          <w:lang w:val="ru-RU"/>
        </w:rPr>
        <w:t>ь</w:t>
      </w:r>
      <w:r w:rsidRPr="00115AB3">
        <w:rPr>
          <w:lang w:val="ru-RU"/>
        </w:rPr>
        <w:t>турной сферы;</w:t>
      </w:r>
    </w:p>
    <w:p w:rsidR="00DD2D96" w:rsidRPr="00115AB3" w:rsidRDefault="00DD2D96" w:rsidP="00DD2D96">
      <w:pPr>
        <w:numPr>
          <w:ilvl w:val="0"/>
          <w:numId w:val="35"/>
        </w:numPr>
        <w:spacing w:line="276" w:lineRule="auto"/>
        <w:contextualSpacing/>
        <w:rPr>
          <w:lang w:val="ru-RU"/>
        </w:rPr>
      </w:pPr>
      <w:r w:rsidRPr="00115AB3">
        <w:rPr>
          <w:lang w:val="ru-RU"/>
        </w:rPr>
        <w:t>оценка текущего уровня социально-экономического развития поселения, с опред</w:t>
      </w:r>
      <w:r w:rsidRPr="00115AB3">
        <w:rPr>
          <w:lang w:val="ru-RU"/>
        </w:rPr>
        <w:t>е</w:t>
      </w:r>
      <w:r w:rsidRPr="00115AB3">
        <w:rPr>
          <w:lang w:val="ru-RU"/>
        </w:rPr>
        <w:t>лением его сильных и слабых сторон, а также выявленные конкурентные преим</w:t>
      </w:r>
      <w:r w:rsidRPr="00115AB3">
        <w:rPr>
          <w:lang w:val="ru-RU"/>
        </w:rPr>
        <w:t>у</w:t>
      </w:r>
      <w:r w:rsidRPr="00115AB3">
        <w:rPr>
          <w:lang w:val="ru-RU"/>
        </w:rPr>
        <w:t>щества (возможности) и угрозы, препятствующие дальнейшему сбалансированн</w:t>
      </w:r>
      <w:r w:rsidRPr="00115AB3">
        <w:rPr>
          <w:lang w:val="ru-RU"/>
        </w:rPr>
        <w:t>о</w:t>
      </w:r>
      <w:r w:rsidRPr="00115AB3">
        <w:rPr>
          <w:lang w:val="ru-RU"/>
        </w:rPr>
        <w:t>му развитию территории;</w:t>
      </w:r>
    </w:p>
    <w:p w:rsidR="00DD2D96" w:rsidRPr="00115AB3" w:rsidRDefault="00DD2D96" w:rsidP="00DD2D96">
      <w:pPr>
        <w:numPr>
          <w:ilvl w:val="0"/>
          <w:numId w:val="35"/>
        </w:numPr>
        <w:spacing w:line="276" w:lineRule="auto"/>
        <w:contextualSpacing/>
        <w:rPr>
          <w:lang w:val="ru-RU"/>
        </w:rPr>
      </w:pPr>
      <w:r w:rsidRPr="00115AB3">
        <w:rPr>
          <w:lang w:val="ru-RU"/>
        </w:rPr>
        <w:t>ключевые цели, направления, и задачи социально-экономического развития пос</w:t>
      </w:r>
      <w:r w:rsidRPr="00115AB3">
        <w:rPr>
          <w:lang w:val="ru-RU"/>
        </w:rPr>
        <w:t>е</w:t>
      </w:r>
      <w:r w:rsidRPr="00115AB3">
        <w:rPr>
          <w:lang w:val="ru-RU"/>
        </w:rPr>
        <w:t>ления;</w:t>
      </w:r>
    </w:p>
    <w:p w:rsidR="00DD2D96" w:rsidRPr="00115AB3" w:rsidRDefault="00DD2D96" w:rsidP="00DD2D96">
      <w:pPr>
        <w:numPr>
          <w:ilvl w:val="0"/>
          <w:numId w:val="35"/>
        </w:numPr>
        <w:spacing w:line="276" w:lineRule="auto"/>
        <w:contextualSpacing/>
        <w:rPr>
          <w:lang w:val="ru-RU"/>
        </w:rPr>
      </w:pPr>
      <w:r w:rsidRPr="00115AB3">
        <w:rPr>
          <w:lang w:val="ru-RU"/>
        </w:rPr>
        <w:t>мероприятия по развитию социальной инфраструктуры, этнокультурной среды на перспективу до 2025 года.</w:t>
      </w:r>
    </w:p>
    <w:p w:rsidR="00DD2D96" w:rsidRPr="00051F69" w:rsidRDefault="00DD2D96" w:rsidP="00DD2D96">
      <w:pPr>
        <w:spacing w:line="276" w:lineRule="auto"/>
        <w:ind w:firstLine="709"/>
        <w:rPr>
          <w:rFonts w:eastAsia="Calibri"/>
          <w:lang w:val="ru-RU"/>
        </w:rPr>
      </w:pPr>
      <w:r w:rsidRPr="00051F69">
        <w:rPr>
          <w:rFonts w:eastAsia="Calibri"/>
          <w:lang w:val="ru-RU"/>
        </w:rPr>
        <w:t>Участники общественных обсуждений в целом согласились с предлагаемыми И</w:t>
      </w:r>
      <w:r w:rsidRPr="00051F69">
        <w:rPr>
          <w:rFonts w:eastAsia="Calibri"/>
          <w:lang w:val="ru-RU"/>
        </w:rPr>
        <w:t>с</w:t>
      </w:r>
      <w:r w:rsidRPr="00051F69">
        <w:rPr>
          <w:rFonts w:eastAsia="Calibri"/>
          <w:lang w:val="ru-RU"/>
        </w:rPr>
        <w:t>полнителем формулировками целей, направлений и задач социально-экономического ра</w:t>
      </w:r>
      <w:r w:rsidRPr="00051F69">
        <w:rPr>
          <w:rFonts w:eastAsia="Calibri"/>
          <w:lang w:val="ru-RU"/>
        </w:rPr>
        <w:t>з</w:t>
      </w:r>
      <w:r w:rsidRPr="00051F69">
        <w:rPr>
          <w:rFonts w:eastAsia="Calibri"/>
          <w:lang w:val="ru-RU"/>
        </w:rPr>
        <w:t>вития Вознесенского городского поселения, а также с предлагаемыми мероприятиями по их достижению. Было отмечено высокое соответствие сформулированных целей насу</w:t>
      </w:r>
      <w:r w:rsidRPr="00051F69">
        <w:rPr>
          <w:rFonts w:eastAsia="Calibri"/>
          <w:lang w:val="ru-RU"/>
        </w:rPr>
        <w:t>щ</w:t>
      </w:r>
      <w:r w:rsidRPr="00051F69">
        <w:rPr>
          <w:rFonts w:eastAsia="Calibri"/>
          <w:lang w:val="ru-RU"/>
        </w:rPr>
        <w:t>ным повседневным  потребностям жителей муниципального образования, а также был признан неоспоримым факт положительного влияния мероприятий, в случае их реализ</w:t>
      </w:r>
      <w:r w:rsidRPr="00051F69">
        <w:rPr>
          <w:rFonts w:eastAsia="Calibri"/>
          <w:lang w:val="ru-RU"/>
        </w:rPr>
        <w:t>а</w:t>
      </w:r>
      <w:r w:rsidRPr="00051F69">
        <w:rPr>
          <w:rFonts w:eastAsia="Calibri"/>
          <w:lang w:val="ru-RU"/>
        </w:rPr>
        <w:t>ции, на повышение уровня социально-экономического развития муниципального образ</w:t>
      </w:r>
      <w:r w:rsidRPr="00051F69">
        <w:rPr>
          <w:rFonts w:eastAsia="Calibri"/>
          <w:lang w:val="ru-RU"/>
        </w:rPr>
        <w:t>о</w:t>
      </w:r>
      <w:r w:rsidRPr="00051F69">
        <w:rPr>
          <w:rFonts w:eastAsia="Calibri"/>
          <w:lang w:val="ru-RU"/>
        </w:rPr>
        <w:t>вания.</w:t>
      </w:r>
    </w:p>
    <w:p w:rsidR="00175804" w:rsidRDefault="00175804">
      <w:pPr>
        <w:rPr>
          <w:lang w:val="ru-RU"/>
        </w:rPr>
        <w:sectPr w:rsidR="00175804" w:rsidSect="00B94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804" w:rsidRDefault="00175804" w:rsidP="00175804">
      <w:pPr>
        <w:pStyle w:val="1"/>
        <w:rPr>
          <w:lang w:val="ru-RU"/>
        </w:rPr>
      </w:pPr>
      <w:bookmarkStart w:id="44" w:name="_Toc415564078"/>
      <w:r w:rsidRPr="00175804">
        <w:rPr>
          <w:lang w:val="ru-RU"/>
        </w:rPr>
        <w:t>П</w:t>
      </w:r>
      <w:r>
        <w:rPr>
          <w:lang w:val="ru-RU"/>
        </w:rPr>
        <w:t>РИЛОЖЕНИЕ</w:t>
      </w:r>
      <w:r w:rsidRPr="00175804">
        <w:rPr>
          <w:lang w:val="ru-RU"/>
        </w:rPr>
        <w:t xml:space="preserve"> 1. </w:t>
      </w:r>
      <w:r>
        <w:rPr>
          <w:lang w:val="ru-RU"/>
        </w:rPr>
        <w:t>Сведения об объектах культурного наследия, ра</w:t>
      </w:r>
      <w:r>
        <w:rPr>
          <w:lang w:val="ru-RU"/>
        </w:rPr>
        <w:t>с</w:t>
      </w:r>
      <w:r>
        <w:rPr>
          <w:lang w:val="ru-RU"/>
        </w:rPr>
        <w:t>положенных на территории Вознесенского городского поселения</w:t>
      </w:r>
      <w:bookmarkEnd w:id="44"/>
    </w:p>
    <w:p w:rsidR="00175804" w:rsidRDefault="00175804" w:rsidP="00175804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3057"/>
        <w:gridCol w:w="1842"/>
        <w:gridCol w:w="1922"/>
        <w:gridCol w:w="1951"/>
      </w:tblGrid>
      <w:tr w:rsidR="00175804" w:rsidRPr="00485104" w:rsidTr="00175804">
        <w:trPr>
          <w:tblHeader/>
        </w:trPr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 п.п.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Дата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автор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Адрес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Категория</w:t>
            </w:r>
          </w:p>
        </w:tc>
      </w:tr>
      <w:tr w:rsidR="00175804" w:rsidRPr="00485104" w:rsidTr="00F839CB">
        <w:trPr>
          <w:trHeight w:val="1030"/>
        </w:trPr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1.Гимореций погост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1.1.Церковь Рождества Пр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е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святой Богородицы, деревя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ная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1.2 колокольня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1.3 ограда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1.4. ворота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2-я пол.17 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имрека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Федеральный №1 327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30.08.1960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2.Шустручейский погост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2.1.Церковь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св.прор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.И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лии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деревянная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1780г.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ипрушино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Федеральн.№1327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30.08.1960 г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Церковь Казанской иконы Божией Матери, каменная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1870г.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ипрушино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Щелейский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погост-церковь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св.вмч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.Д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митрия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Солунск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о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(Мироточивого), деревя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ная с колокольней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1783г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.Щ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елейки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Федеральн.№1327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30.08.1960 г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5.Юксовский погост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5.1.Церковь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св.вмч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еоргия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Победоносца деревянная</w:t>
            </w: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493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1493 г</w:t>
              </w:r>
            </w:smartTag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одионово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Федерал.№1327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30.08.1960 г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Церковь Сретения Господня, деревянная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86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1864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одионово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Выявленный, №40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/Д</w:t>
            </w:r>
            <w:proofErr w:type="gramEnd"/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30.03.2002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Обелиск в честь постройки канала Вознесенье-Вытегра Мариинской водной системы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852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1852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ознесенье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Федеральн.№624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04.12.1974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Церковь Пресвятой Троицы, каменная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17-18 в.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огданово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Регионал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.Л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ОИ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№325 от 27.07.1987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Жилой дом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Якунькиной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д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е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ревянный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20 в.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имрека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Выявл.40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/Д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30.03.20002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Жилой дом-двойня, деревя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ный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к.19 в.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имрека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Областная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собств. баланс ГУК «М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у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зейное агентство»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№00000103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Жилой дом Березина, дер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е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вянный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20 в.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расный Бор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Выявл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 №37/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spellEnd"/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08.02.2002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Церковь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св.ап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.Ф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омы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дер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е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вянная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873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1873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расный Бор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Выявл.№37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/Д</w:t>
            </w:r>
            <w:proofErr w:type="gramEnd"/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08.02.2002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Жилой дом Лебедевых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(дом дьячка), деревянный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20 в.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оболевщина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Выявл.№40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/Д</w:t>
            </w:r>
            <w:proofErr w:type="gramEnd"/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30.03.2002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ознесенье, центр, на левом берегу р.Свирь, в парке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Рег.№189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ознесенье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кладбище, в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 xml:space="preserve">2 </w:t>
              </w:r>
              <w:proofErr w:type="spellStart"/>
              <w:r w:rsidRPr="00485104">
                <w:rPr>
                  <w:rFonts w:ascii="Times New Roman" w:hAnsi="Times New Roman"/>
                  <w:sz w:val="22"/>
                  <w:szCs w:val="22"/>
                </w:rPr>
                <w:t>км</w:t>
              </w:r>
            </w:smartTag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т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 поселка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язостров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одионово</w:t>
            </w:r>
            <w:proofErr w:type="spellEnd"/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вост.берег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оз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.Ю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ксовское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кладбище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узра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кладб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и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ще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.Щ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елейки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 Стоянка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ознесенье, правый берег р.Свирь </w:t>
            </w:r>
            <w:smartTag w:uri="urn:schemas-microsoft-com:office:smarttags" w:element="metricconverter">
              <w:smartTagPr>
                <w:attr w:name="ProductID" w:val="250 метров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250 ме</w:t>
              </w:r>
              <w:r w:rsidRPr="00485104">
                <w:rPr>
                  <w:rFonts w:ascii="Times New Roman" w:hAnsi="Times New Roman"/>
                  <w:sz w:val="22"/>
                  <w:szCs w:val="22"/>
                </w:rPr>
                <w:t>т</w:t>
              </w:r>
              <w:r w:rsidRPr="00485104">
                <w:rPr>
                  <w:rFonts w:ascii="Times New Roman" w:hAnsi="Times New Roman"/>
                  <w:sz w:val="22"/>
                  <w:szCs w:val="22"/>
                </w:rPr>
                <w:t>ров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 Стоянка-32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ознесенье, на южном, западном и юго-западных берегах Онежск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о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го озера от 1, 5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7 км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 xml:space="preserve"> от поселка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  Стоянки-6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язостров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 xml:space="preserve">, р.Свирь от 2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3 км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 юго-западнее деревни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Стоянки-10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имрека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, Оне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ж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ское озеро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Стоянки-13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одионово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Селище-2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одионово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Стоянки-15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неолит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.Щ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елейки, Онежское озеро</w:t>
            </w:r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выявленный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Братская могила советских воинов, погибших в борьбе с фашистами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ипрушино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Рег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№189</w:t>
            </w:r>
          </w:p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116.05.1988 г.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Памятник 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–о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белиск одн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о</w:t>
            </w:r>
            <w:r w:rsidRPr="00485104">
              <w:rPr>
                <w:rFonts w:ascii="Times New Roman" w:hAnsi="Times New Roman"/>
                <w:sz w:val="22"/>
                <w:szCs w:val="22"/>
              </w:rPr>
              <w:t>сельчанам погибшим в 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д</w:t>
            </w:r>
            <w:proofErr w:type="gramStart"/>
            <w:r w:rsidRPr="00485104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485104">
              <w:rPr>
                <w:rFonts w:ascii="Times New Roman" w:hAnsi="Times New Roman"/>
                <w:sz w:val="22"/>
                <w:szCs w:val="22"/>
              </w:rPr>
              <w:t>имрека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учетн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75804" w:rsidRPr="00485104" w:rsidTr="00F839CB">
        <w:tc>
          <w:tcPr>
            <w:tcW w:w="828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3074" w:type="dxa"/>
            <w:shd w:val="clear" w:color="auto" w:fill="auto"/>
          </w:tcPr>
          <w:p w:rsidR="00175804" w:rsidRPr="00485104" w:rsidRDefault="00175804" w:rsidP="00F839CB">
            <w:pPr>
              <w:pStyle w:val="19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>Памятник односельчанам, погибшим в 1941-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485104">
                <w:rPr>
                  <w:rFonts w:ascii="Times New Roman" w:hAnsi="Times New Roman"/>
                  <w:sz w:val="22"/>
                  <w:szCs w:val="22"/>
                </w:rPr>
                <w:t>1944 г</w:t>
              </w:r>
            </w:smartTag>
            <w:r w:rsidRPr="00485104">
              <w:rPr>
                <w:rFonts w:ascii="Times New Roman" w:hAnsi="Times New Roman"/>
                <w:sz w:val="22"/>
                <w:szCs w:val="22"/>
              </w:rPr>
              <w:t>.г.</w:t>
            </w: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51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04">
              <w:rPr>
                <w:rFonts w:ascii="Times New Roman" w:hAnsi="Times New Roman"/>
                <w:sz w:val="22"/>
                <w:szCs w:val="22"/>
              </w:rPr>
              <w:t xml:space="preserve">п. </w:t>
            </w: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Вязостров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175804" w:rsidRPr="00485104" w:rsidRDefault="00175804" w:rsidP="00F839CB">
            <w:pPr>
              <w:pStyle w:val="1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5104">
              <w:rPr>
                <w:rFonts w:ascii="Times New Roman" w:hAnsi="Times New Roman"/>
                <w:sz w:val="22"/>
                <w:szCs w:val="22"/>
              </w:rPr>
              <w:t>учетн</w:t>
            </w:r>
            <w:proofErr w:type="spellEnd"/>
            <w:r w:rsidRPr="0048510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175804" w:rsidRPr="00175804" w:rsidRDefault="00175804" w:rsidP="00175804">
      <w:pPr>
        <w:rPr>
          <w:lang w:val="ru-RU"/>
        </w:rPr>
      </w:pPr>
    </w:p>
    <w:sectPr w:rsidR="00175804" w:rsidRPr="00175804" w:rsidSect="00B94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149" w:rsidRDefault="004F1149" w:rsidP="009471DC">
      <w:r>
        <w:separator/>
      </w:r>
    </w:p>
  </w:endnote>
  <w:endnote w:type="continuationSeparator" w:id="0">
    <w:p w:rsidR="004F1149" w:rsidRDefault="004F1149" w:rsidP="00947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4162"/>
      <w:docPartObj>
        <w:docPartGallery w:val="Page Numbers (Bottom of Page)"/>
        <w:docPartUnique/>
      </w:docPartObj>
    </w:sdtPr>
    <w:sdtContent>
      <w:p w:rsidR="004F1149" w:rsidRDefault="00A239F3">
        <w:pPr>
          <w:pStyle w:val="af1"/>
          <w:jc w:val="right"/>
        </w:pPr>
        <w:fldSimple w:instr=" PAGE   \* MERGEFORMAT ">
          <w:r w:rsidR="002F4F8E">
            <w:rPr>
              <w:noProof/>
            </w:rPr>
            <w:t>2</w:t>
          </w:r>
        </w:fldSimple>
      </w:p>
    </w:sdtContent>
  </w:sdt>
  <w:p w:rsidR="004F1149" w:rsidRDefault="004F1149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4163"/>
      <w:docPartObj>
        <w:docPartGallery w:val="Page Numbers (Bottom of Page)"/>
        <w:docPartUnique/>
      </w:docPartObj>
    </w:sdtPr>
    <w:sdtContent>
      <w:p w:rsidR="004F1149" w:rsidRDefault="00A239F3">
        <w:pPr>
          <w:pStyle w:val="af1"/>
          <w:jc w:val="right"/>
        </w:pPr>
        <w:fldSimple w:instr="PAGE   \* MERGEFORMAT">
          <w:r w:rsidR="002F4F8E" w:rsidRPr="002F4F8E">
            <w:rPr>
              <w:noProof/>
              <w:lang w:val="ru-RU"/>
            </w:rPr>
            <w:t>3</w:t>
          </w:r>
        </w:fldSimple>
      </w:p>
    </w:sdtContent>
  </w:sdt>
  <w:p w:rsidR="004F1149" w:rsidRDefault="004F1149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4164"/>
      <w:docPartObj>
        <w:docPartGallery w:val="Page Numbers (Bottom of Page)"/>
        <w:docPartUnique/>
      </w:docPartObj>
    </w:sdtPr>
    <w:sdtContent>
      <w:p w:rsidR="004F1149" w:rsidRDefault="00A239F3">
        <w:pPr>
          <w:pStyle w:val="af1"/>
          <w:jc w:val="right"/>
        </w:pPr>
        <w:fldSimple w:instr="PAGE   \* MERGEFORMAT">
          <w:r w:rsidR="002F4F8E" w:rsidRPr="002F4F8E">
            <w:rPr>
              <w:noProof/>
              <w:lang w:val="ru-RU"/>
            </w:rPr>
            <w:t>73</w:t>
          </w:r>
        </w:fldSimple>
      </w:p>
    </w:sdtContent>
  </w:sdt>
  <w:p w:rsidR="004F1149" w:rsidRPr="006A1B9E" w:rsidRDefault="004F1149">
    <w:pPr>
      <w:pStyle w:val="af1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149" w:rsidRDefault="004F1149" w:rsidP="009471DC">
      <w:r>
        <w:separator/>
      </w:r>
    </w:p>
  </w:footnote>
  <w:footnote w:type="continuationSeparator" w:id="0">
    <w:p w:rsidR="004F1149" w:rsidRDefault="004F1149" w:rsidP="009471DC">
      <w:r>
        <w:continuationSeparator/>
      </w:r>
    </w:p>
  </w:footnote>
  <w:footnote w:id="1">
    <w:p w:rsidR="004F1149" w:rsidRDefault="004F1149" w:rsidP="009471DC">
      <w:pPr>
        <w:pStyle w:val="a9"/>
      </w:pPr>
      <w:r>
        <w:rPr>
          <w:rStyle w:val="a8"/>
        </w:rPr>
        <w:footnoteRef/>
      </w:r>
      <w:r>
        <w:t xml:space="preserve"> Согласно официальным данным статистики, по состоянию на 01.01.2014 г. </w:t>
      </w:r>
    </w:p>
  </w:footnote>
  <w:footnote w:id="2">
    <w:p w:rsidR="004F1149" w:rsidRDefault="004F1149" w:rsidP="009471DC">
      <w:pPr>
        <w:pStyle w:val="a9"/>
      </w:pPr>
      <w:r>
        <w:rPr>
          <w:rStyle w:val="a8"/>
        </w:rPr>
        <w:footnoteRef/>
      </w:r>
      <w:r>
        <w:t xml:space="preserve"> Здесь и далее численность населения приводится по официальным данным статистики на 01.01.2014 г. По данным </w:t>
      </w:r>
      <w:proofErr w:type="spellStart"/>
      <w:r>
        <w:t>Этноконфессионального</w:t>
      </w:r>
      <w:proofErr w:type="spellEnd"/>
      <w:r>
        <w:t xml:space="preserve"> паспорта МО «Вознесенское городское поселение» чи</w:t>
      </w:r>
      <w:r>
        <w:t>с</w:t>
      </w:r>
      <w:r>
        <w:t xml:space="preserve">ленность населения составляет 3414 чел. </w:t>
      </w:r>
    </w:p>
  </w:footnote>
  <w:footnote w:id="3">
    <w:p w:rsidR="004F1149" w:rsidRDefault="004F1149" w:rsidP="00EE7725">
      <w:pPr>
        <w:pStyle w:val="a9"/>
        <w:rPr>
          <w:rFonts w:asciiTheme="minorHAnsi" w:eastAsiaTheme="minorHAnsi" w:hAnsiTheme="minorHAnsi" w:cstheme="minorBidi"/>
        </w:rPr>
      </w:pPr>
      <w:r>
        <w:rPr>
          <w:rStyle w:val="a8"/>
        </w:rPr>
        <w:footnoteRef/>
      </w:r>
      <w:r>
        <w:t xml:space="preserve"> </w:t>
      </w:r>
      <w:r>
        <w:rPr>
          <w:rFonts w:eastAsia="Times New Roman"/>
          <w:sz w:val="18"/>
          <w:szCs w:val="24"/>
        </w:rPr>
        <w:t>Кормящий ландшафт – территория автохтонного проживания этноса, в том числе его зарождения и формир</w:t>
      </w:r>
      <w:r>
        <w:rPr>
          <w:rFonts w:eastAsia="Times New Roman"/>
          <w:sz w:val="18"/>
          <w:szCs w:val="24"/>
        </w:rPr>
        <w:t>о</w:t>
      </w:r>
      <w:r>
        <w:rPr>
          <w:rFonts w:eastAsia="Times New Roman"/>
          <w:sz w:val="18"/>
          <w:szCs w:val="24"/>
        </w:rPr>
        <w:t xml:space="preserve">вания,  определяющая основные культурные, </w:t>
      </w:r>
      <w:proofErr w:type="spellStart"/>
      <w:r>
        <w:rPr>
          <w:rFonts w:eastAsia="Times New Roman"/>
          <w:sz w:val="18"/>
          <w:szCs w:val="24"/>
        </w:rPr>
        <w:t>социо-психологические</w:t>
      </w:r>
      <w:proofErr w:type="spellEnd"/>
      <w:r>
        <w:rPr>
          <w:rFonts w:eastAsia="Times New Roman"/>
          <w:sz w:val="18"/>
          <w:szCs w:val="24"/>
        </w:rPr>
        <w:t xml:space="preserve"> и поведенческие особенности.</w:t>
      </w:r>
      <w:r>
        <w:rPr>
          <w:sz w:val="14"/>
        </w:rPr>
        <w:t xml:space="preserve"> </w:t>
      </w:r>
    </w:p>
  </w:footnote>
  <w:footnote w:id="4">
    <w:p w:rsidR="004F1149" w:rsidRDefault="004F1149" w:rsidP="00EE7725">
      <w:pPr>
        <w:pStyle w:val="a9"/>
      </w:pPr>
      <w:r>
        <w:rPr>
          <w:rStyle w:val="a8"/>
        </w:rPr>
        <w:footnoteRef/>
      </w:r>
      <w:r>
        <w:t xml:space="preserve"> По данным ФБУ «Администрация «Волго-Балт»</w:t>
      </w:r>
    </w:p>
  </w:footnote>
  <w:footnote w:id="5">
    <w:p w:rsidR="004F1149" w:rsidRDefault="004F1149" w:rsidP="00FD24EE">
      <w:pPr>
        <w:pStyle w:val="a9"/>
      </w:pPr>
      <w:r>
        <w:rPr>
          <w:rStyle w:val="a8"/>
        </w:rPr>
        <w:footnoteRef/>
      </w:r>
      <w:r>
        <w:t xml:space="preserve"> Согласно Схеме теплоснабжения муниципального образования «Вознесенское городское посел</w:t>
      </w:r>
      <w:r>
        <w:t>е</w:t>
      </w:r>
      <w:r>
        <w:t xml:space="preserve">ние </w:t>
      </w:r>
      <w:proofErr w:type="spellStart"/>
      <w:r>
        <w:t>Подпорожского</w:t>
      </w:r>
      <w:proofErr w:type="spellEnd"/>
      <w:r>
        <w:t xml:space="preserve"> района Ленинградской области» до 2028 года, утв. Постановлением Администрации МО «Вознесенское городское поселение» от 09.12.2014 № 331</w:t>
      </w:r>
    </w:p>
  </w:footnote>
  <w:footnote w:id="6">
    <w:p w:rsidR="004F1149" w:rsidRDefault="004F1149" w:rsidP="00FD24EE">
      <w:pPr>
        <w:pStyle w:val="a9"/>
        <w:ind w:firstLine="0"/>
      </w:pPr>
      <w:r>
        <w:rPr>
          <w:rStyle w:val="a8"/>
        </w:rPr>
        <w:footnoteRef/>
      </w:r>
      <w:r>
        <w:t xml:space="preserve"> Согласно Постановлению Администрации МО «Вознесенское городское поселение </w:t>
      </w:r>
      <w:proofErr w:type="spellStart"/>
      <w:r>
        <w:t>Подпорожского</w:t>
      </w:r>
      <w:proofErr w:type="spellEnd"/>
      <w:r>
        <w:t xml:space="preserve"> мун</w:t>
      </w:r>
      <w:r>
        <w:t>и</w:t>
      </w:r>
      <w:r>
        <w:t>ципального района Ленинградской области» от 15.10.2014 № 275 «Об утверждении муниципальной пр</w:t>
      </w:r>
      <w:r>
        <w:t>о</w:t>
      </w:r>
      <w:r>
        <w:t>граммы «</w:t>
      </w:r>
      <w:r w:rsidRPr="00CE68B2">
        <w:t>Обеспечение</w:t>
      </w:r>
      <w:r>
        <w:t xml:space="preserve"> у</w:t>
      </w:r>
      <w:r w:rsidRPr="00CE68B2">
        <w:t>стойчивого функционирования и развития коммунальной и инженерной инфр</w:t>
      </w:r>
      <w:r w:rsidRPr="00CE68B2">
        <w:t>а</w:t>
      </w:r>
      <w:r w:rsidRPr="00CE68B2">
        <w:t xml:space="preserve">структуры, повышение энергоэффективности и благоустройство территории </w:t>
      </w:r>
      <w:r w:rsidRPr="00852705">
        <w:t xml:space="preserve">муниципального образования «Вознесенское городское поселение </w:t>
      </w:r>
      <w:proofErr w:type="spellStart"/>
      <w:r w:rsidRPr="00852705">
        <w:t>Подпорожского</w:t>
      </w:r>
      <w:proofErr w:type="spellEnd"/>
      <w:r w:rsidRPr="00852705">
        <w:t xml:space="preserve"> муниципального района Ленинградской области»</w:t>
      </w:r>
      <w:r w:rsidRPr="00CE68B2">
        <w:t xml:space="preserve"> на 2015-2017 годы</w:t>
      </w:r>
      <w:r>
        <w:t>»; Схеме водоснабжения и водоотведения муниципального образования «Вознесенское г</w:t>
      </w:r>
      <w:r>
        <w:t>о</w:t>
      </w:r>
      <w:r>
        <w:t xml:space="preserve">родское поселение </w:t>
      </w:r>
      <w:proofErr w:type="spellStart"/>
      <w:r>
        <w:t>Подпорожского</w:t>
      </w:r>
      <w:proofErr w:type="spellEnd"/>
      <w:r>
        <w:t xml:space="preserve"> района Ленинградской области» до 2024 года, утв. Постановлением А</w:t>
      </w:r>
      <w:r>
        <w:t>д</w:t>
      </w:r>
      <w:r>
        <w:t>министрации МО «Вознесенское городское поселение» от 29.07.2014 № 182</w:t>
      </w:r>
    </w:p>
  </w:footnote>
  <w:footnote w:id="7">
    <w:p w:rsidR="004F1149" w:rsidRDefault="004F1149" w:rsidP="00FA1613">
      <w:pPr>
        <w:pStyle w:val="a9"/>
      </w:pPr>
      <w:r>
        <w:rPr>
          <w:rStyle w:val="a8"/>
        </w:rPr>
        <w:footnoteRef/>
      </w:r>
      <w:r>
        <w:t xml:space="preserve"> Под этапом 1 понимается период с 2015 по 2017 г., под этапом 2 период с 2018 по 2025 гг.</w:t>
      </w:r>
    </w:p>
  </w:footnote>
  <w:footnote w:id="8">
    <w:p w:rsidR="004F1149" w:rsidRDefault="004F1149" w:rsidP="00FA1613">
      <w:pPr>
        <w:pStyle w:val="a9"/>
      </w:pPr>
      <w:r>
        <w:rPr>
          <w:rStyle w:val="a8"/>
        </w:rPr>
        <w:footnoteRef/>
      </w:r>
      <w:r>
        <w:t xml:space="preserve"> ВПТФ - в пределах текущего финансирования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49" w:rsidRDefault="004F1149" w:rsidP="0028481C">
    <w:pPr>
      <w:pStyle w:val="af"/>
      <w:pBdr>
        <w:bottom w:val="single" w:sz="4" w:space="1" w:color="000000"/>
      </w:pBdr>
      <w:tabs>
        <w:tab w:val="left" w:pos="7380"/>
        <w:tab w:val="right" w:pos="9360"/>
      </w:tabs>
      <w:rPr>
        <w:rFonts w:ascii="Times New Roman" w:hAnsi="Times New Roman"/>
        <w:sz w:val="24"/>
        <w:szCs w:val="24"/>
      </w:rPr>
    </w:pPr>
    <w:r w:rsidRPr="006A1B9E">
      <w:rPr>
        <w:rFonts w:ascii="Times New Roman" w:hAnsi="Times New Roman"/>
        <w:sz w:val="24"/>
        <w:szCs w:val="24"/>
      </w:rPr>
      <w:t>Программа</w:t>
    </w:r>
    <w:r>
      <w:rPr>
        <w:rFonts w:ascii="Times New Roman" w:hAnsi="Times New Roman"/>
        <w:sz w:val="24"/>
        <w:szCs w:val="24"/>
      </w:rPr>
      <w:t xml:space="preserve"> комплексного </w:t>
    </w:r>
    <w:r w:rsidRPr="006A1B9E">
      <w:rPr>
        <w:rFonts w:ascii="Times New Roman" w:hAnsi="Times New Roman"/>
        <w:sz w:val="24"/>
        <w:szCs w:val="24"/>
      </w:rPr>
      <w:t xml:space="preserve">социально-экономического развития </w:t>
    </w:r>
    <w:r w:rsidRPr="00BA5FA6">
      <w:rPr>
        <w:rFonts w:ascii="Times New Roman" w:hAnsi="Times New Roman"/>
        <w:sz w:val="24"/>
        <w:szCs w:val="24"/>
      </w:rPr>
      <w:t>Вознесенско</w:t>
    </w:r>
    <w:r>
      <w:rPr>
        <w:rFonts w:ascii="Times New Roman" w:hAnsi="Times New Roman"/>
        <w:sz w:val="24"/>
        <w:szCs w:val="24"/>
      </w:rPr>
      <w:t>го</w:t>
    </w:r>
    <w:r w:rsidRPr="00BA5FA6">
      <w:rPr>
        <w:rFonts w:ascii="Times New Roman" w:hAnsi="Times New Roman"/>
        <w:sz w:val="24"/>
        <w:szCs w:val="24"/>
      </w:rPr>
      <w:t xml:space="preserve"> городско</w:t>
    </w:r>
    <w:r>
      <w:rPr>
        <w:rFonts w:ascii="Times New Roman" w:hAnsi="Times New Roman"/>
        <w:sz w:val="24"/>
        <w:szCs w:val="24"/>
      </w:rPr>
      <w:t>го</w:t>
    </w:r>
    <w:r w:rsidRPr="00BA5FA6">
      <w:rPr>
        <w:rFonts w:ascii="Times New Roman" w:hAnsi="Times New Roman"/>
        <w:sz w:val="24"/>
        <w:szCs w:val="24"/>
      </w:rPr>
      <w:t xml:space="preserve"> поселени</w:t>
    </w:r>
    <w:r>
      <w:rPr>
        <w:rFonts w:ascii="Times New Roman" w:hAnsi="Times New Roman"/>
        <w:sz w:val="24"/>
        <w:szCs w:val="24"/>
      </w:rPr>
      <w:t>я</w:t>
    </w:r>
    <w:r w:rsidRPr="00BA5FA6">
      <w:rPr>
        <w:rFonts w:ascii="Times New Roman" w:hAnsi="Times New Roman"/>
        <w:sz w:val="24"/>
        <w:szCs w:val="24"/>
      </w:rPr>
      <w:t xml:space="preserve"> </w:t>
    </w:r>
    <w:proofErr w:type="spellStart"/>
    <w:r w:rsidRPr="00BA5FA6">
      <w:rPr>
        <w:rFonts w:ascii="Times New Roman" w:hAnsi="Times New Roman"/>
        <w:sz w:val="24"/>
        <w:szCs w:val="24"/>
      </w:rPr>
      <w:t>Подпорожского</w:t>
    </w:r>
    <w:proofErr w:type="spellEnd"/>
    <w:r w:rsidRPr="00BA5FA6">
      <w:rPr>
        <w:rFonts w:ascii="Times New Roman" w:hAnsi="Times New Roman"/>
        <w:sz w:val="24"/>
        <w:szCs w:val="24"/>
      </w:rPr>
      <w:t xml:space="preserve"> муниципального района Ленинградской области</w:t>
    </w:r>
    <w:r>
      <w:rPr>
        <w:rFonts w:ascii="Times New Roman" w:hAnsi="Times New Roman"/>
        <w:sz w:val="24"/>
        <w:szCs w:val="24"/>
      </w:rPr>
      <w:t xml:space="preserve"> </w:t>
    </w:r>
  </w:p>
  <w:p w:rsidR="004F1149" w:rsidRPr="006A1B9E" w:rsidRDefault="004F1149" w:rsidP="0028481C">
    <w:pPr>
      <w:pStyle w:val="af"/>
      <w:pBdr>
        <w:bottom w:val="single" w:sz="4" w:space="1" w:color="000000"/>
      </w:pBdr>
      <w:tabs>
        <w:tab w:val="left" w:pos="7380"/>
        <w:tab w:val="right" w:pos="9360"/>
      </w:tabs>
      <w:rPr>
        <w:rFonts w:ascii="Times New Roman" w:hAnsi="Times New Roman"/>
        <w:sz w:val="24"/>
        <w:szCs w:val="24"/>
      </w:rPr>
    </w:pPr>
    <w:r w:rsidRPr="006A1B9E">
      <w:rPr>
        <w:rFonts w:ascii="Times New Roman" w:hAnsi="Times New Roman"/>
        <w:sz w:val="24"/>
        <w:szCs w:val="24"/>
      </w:rPr>
      <w:t>на 2015-2025 годы</w:t>
    </w:r>
  </w:p>
  <w:p w:rsidR="004F1149" w:rsidRDefault="004F1149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49" w:rsidRPr="006A1B9E" w:rsidRDefault="004F1149" w:rsidP="00FA1613">
    <w:pPr>
      <w:pStyle w:val="af"/>
      <w:pBdr>
        <w:bottom w:val="single" w:sz="4" w:space="1" w:color="000000"/>
      </w:pBdr>
      <w:tabs>
        <w:tab w:val="left" w:pos="7380"/>
        <w:tab w:val="right" w:pos="9360"/>
      </w:tabs>
      <w:spacing w:after="120"/>
      <w:rPr>
        <w:rFonts w:ascii="Times New Roman" w:hAnsi="Times New Roman"/>
        <w:sz w:val="24"/>
        <w:szCs w:val="24"/>
      </w:rPr>
    </w:pPr>
    <w:r w:rsidRPr="006A1B9E">
      <w:rPr>
        <w:rFonts w:ascii="Times New Roman" w:hAnsi="Times New Roman"/>
        <w:sz w:val="24"/>
        <w:szCs w:val="24"/>
      </w:rPr>
      <w:t>Программа</w:t>
    </w:r>
    <w:r>
      <w:rPr>
        <w:rFonts w:ascii="Times New Roman" w:hAnsi="Times New Roman"/>
        <w:sz w:val="24"/>
        <w:szCs w:val="24"/>
      </w:rPr>
      <w:t xml:space="preserve"> комплексного </w:t>
    </w:r>
    <w:r w:rsidRPr="006A1B9E">
      <w:rPr>
        <w:rFonts w:ascii="Times New Roman" w:hAnsi="Times New Roman"/>
        <w:sz w:val="24"/>
        <w:szCs w:val="24"/>
      </w:rPr>
      <w:t xml:space="preserve">социально-экономического развития </w:t>
    </w:r>
    <w:r w:rsidRPr="00BA5FA6">
      <w:rPr>
        <w:rFonts w:ascii="Times New Roman" w:hAnsi="Times New Roman"/>
        <w:sz w:val="24"/>
        <w:szCs w:val="24"/>
      </w:rPr>
      <w:t>Вознесенско</w:t>
    </w:r>
    <w:r>
      <w:rPr>
        <w:rFonts w:ascii="Times New Roman" w:hAnsi="Times New Roman"/>
        <w:sz w:val="24"/>
        <w:szCs w:val="24"/>
      </w:rPr>
      <w:t>го</w:t>
    </w:r>
    <w:r w:rsidRPr="00BA5FA6">
      <w:rPr>
        <w:rFonts w:ascii="Times New Roman" w:hAnsi="Times New Roman"/>
        <w:sz w:val="24"/>
        <w:szCs w:val="24"/>
      </w:rPr>
      <w:t xml:space="preserve"> городско</w:t>
    </w:r>
    <w:r>
      <w:rPr>
        <w:rFonts w:ascii="Times New Roman" w:hAnsi="Times New Roman"/>
        <w:sz w:val="24"/>
        <w:szCs w:val="24"/>
      </w:rPr>
      <w:t>го</w:t>
    </w:r>
    <w:r w:rsidRPr="00BA5FA6">
      <w:rPr>
        <w:rFonts w:ascii="Times New Roman" w:hAnsi="Times New Roman"/>
        <w:sz w:val="24"/>
        <w:szCs w:val="24"/>
      </w:rPr>
      <w:t xml:space="preserve"> поселени</w:t>
    </w:r>
    <w:r>
      <w:rPr>
        <w:rFonts w:ascii="Times New Roman" w:hAnsi="Times New Roman"/>
        <w:sz w:val="24"/>
        <w:szCs w:val="24"/>
      </w:rPr>
      <w:t>я</w:t>
    </w:r>
    <w:r w:rsidRPr="00BA5FA6">
      <w:rPr>
        <w:rFonts w:ascii="Times New Roman" w:hAnsi="Times New Roman"/>
        <w:sz w:val="24"/>
        <w:szCs w:val="24"/>
      </w:rPr>
      <w:t xml:space="preserve"> </w:t>
    </w:r>
    <w:proofErr w:type="spellStart"/>
    <w:r w:rsidRPr="00BA5FA6">
      <w:rPr>
        <w:rFonts w:ascii="Times New Roman" w:hAnsi="Times New Roman"/>
        <w:sz w:val="24"/>
        <w:szCs w:val="24"/>
      </w:rPr>
      <w:t>Подпорожского</w:t>
    </w:r>
    <w:proofErr w:type="spellEnd"/>
    <w:r w:rsidRPr="00BA5FA6">
      <w:rPr>
        <w:rFonts w:ascii="Times New Roman" w:hAnsi="Times New Roman"/>
        <w:sz w:val="24"/>
        <w:szCs w:val="24"/>
      </w:rPr>
      <w:t xml:space="preserve"> муниципального ра</w:t>
    </w:r>
    <w:r w:rsidRPr="00BA5FA6">
      <w:rPr>
        <w:rFonts w:ascii="Times New Roman" w:hAnsi="Times New Roman"/>
        <w:sz w:val="24"/>
        <w:szCs w:val="24"/>
      </w:rPr>
      <w:t>й</w:t>
    </w:r>
    <w:r w:rsidRPr="00BA5FA6">
      <w:rPr>
        <w:rFonts w:ascii="Times New Roman" w:hAnsi="Times New Roman"/>
        <w:sz w:val="24"/>
        <w:szCs w:val="24"/>
      </w:rPr>
      <w:t>она Ленинградской области</w:t>
    </w:r>
    <w:r>
      <w:rPr>
        <w:rFonts w:ascii="Times New Roman" w:hAnsi="Times New Roman"/>
        <w:sz w:val="24"/>
        <w:szCs w:val="24"/>
      </w:rPr>
      <w:t xml:space="preserve"> </w:t>
    </w:r>
    <w:r w:rsidRPr="006A1B9E">
      <w:rPr>
        <w:rFonts w:ascii="Times New Roman" w:hAnsi="Times New Roman"/>
        <w:sz w:val="24"/>
        <w:szCs w:val="24"/>
      </w:rPr>
      <w:t>на 2015-2025 годы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D5D"/>
    <w:multiLevelType w:val="hybridMultilevel"/>
    <w:tmpl w:val="4EF802DC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B5CB3"/>
    <w:multiLevelType w:val="hybridMultilevel"/>
    <w:tmpl w:val="1C3A4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066A4"/>
    <w:multiLevelType w:val="hybridMultilevel"/>
    <w:tmpl w:val="02108C24"/>
    <w:lvl w:ilvl="0" w:tplc="2958855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B6537"/>
    <w:multiLevelType w:val="hybridMultilevel"/>
    <w:tmpl w:val="9FB69664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07ECC"/>
    <w:multiLevelType w:val="hybridMultilevel"/>
    <w:tmpl w:val="3D88EEF0"/>
    <w:lvl w:ilvl="0" w:tplc="F9945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A44A7"/>
    <w:multiLevelType w:val="hybridMultilevel"/>
    <w:tmpl w:val="0D909292"/>
    <w:lvl w:ilvl="0" w:tplc="91AE65E2">
      <w:start w:val="1"/>
      <w:numFmt w:val="bullet"/>
      <w:lvlText w:val="–"/>
      <w:lvlJc w:val="left"/>
      <w:pPr>
        <w:ind w:left="1428" w:hanging="360"/>
      </w:pPr>
      <w:rPr>
        <w:rFonts w:ascii="Courier" w:hAnsi="Courier" w:cs="Courier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D0031F"/>
    <w:multiLevelType w:val="hybridMultilevel"/>
    <w:tmpl w:val="F8B86FCA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96E4A"/>
    <w:multiLevelType w:val="hybridMultilevel"/>
    <w:tmpl w:val="A288A362"/>
    <w:lvl w:ilvl="0" w:tplc="91AE65E2">
      <w:start w:val="1"/>
      <w:numFmt w:val="bullet"/>
      <w:lvlText w:val="–"/>
      <w:lvlJc w:val="left"/>
      <w:pPr>
        <w:ind w:left="720" w:hanging="360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34EAA"/>
    <w:multiLevelType w:val="multilevel"/>
    <w:tmpl w:val="09A445E0"/>
    <w:lvl w:ilvl="0">
      <w:start w:val="1"/>
      <w:numFmt w:val="decimal"/>
      <w:pStyle w:val="-1"/>
      <w:lvlText w:val="%1."/>
      <w:lvlJc w:val="left"/>
      <w:pPr>
        <w:ind w:left="360" w:hanging="360"/>
      </w:pPr>
    </w:lvl>
    <w:lvl w:ilvl="1">
      <w:start w:val="1"/>
      <w:numFmt w:val="decimal"/>
      <w:pStyle w:val="-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244030"/>
    <w:multiLevelType w:val="hybridMultilevel"/>
    <w:tmpl w:val="5B485CC2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F53FFF"/>
    <w:multiLevelType w:val="hybridMultilevel"/>
    <w:tmpl w:val="E0828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92526"/>
    <w:multiLevelType w:val="hybridMultilevel"/>
    <w:tmpl w:val="9B0EEFAC"/>
    <w:lvl w:ilvl="0" w:tplc="29588552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80108"/>
    <w:multiLevelType w:val="hybridMultilevel"/>
    <w:tmpl w:val="7B5007DC"/>
    <w:lvl w:ilvl="0" w:tplc="91AE65E2">
      <w:start w:val="1"/>
      <w:numFmt w:val="bullet"/>
      <w:lvlText w:val="–"/>
      <w:lvlJc w:val="left"/>
      <w:pPr>
        <w:tabs>
          <w:tab w:val="num" w:pos="227"/>
        </w:tabs>
        <w:ind w:left="284" w:hanging="284"/>
      </w:pPr>
      <w:rPr>
        <w:rFonts w:ascii="Courier" w:hAnsi="Courier" w:cs="Courier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C0680C"/>
    <w:multiLevelType w:val="hybridMultilevel"/>
    <w:tmpl w:val="D86A1C26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349E8"/>
    <w:multiLevelType w:val="hybridMultilevel"/>
    <w:tmpl w:val="3586A928"/>
    <w:lvl w:ilvl="0" w:tplc="91AE65E2">
      <w:start w:val="1"/>
      <w:numFmt w:val="bullet"/>
      <w:lvlText w:val="–"/>
      <w:lvlJc w:val="left"/>
      <w:pPr>
        <w:ind w:left="1428" w:hanging="360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127E70"/>
    <w:multiLevelType w:val="hybridMultilevel"/>
    <w:tmpl w:val="DE3C1F38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D6A5C"/>
    <w:multiLevelType w:val="hybridMultilevel"/>
    <w:tmpl w:val="36AE0A22"/>
    <w:lvl w:ilvl="0" w:tplc="462ED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EA0F78"/>
    <w:multiLevelType w:val="hybridMultilevel"/>
    <w:tmpl w:val="40E620FC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522D5E"/>
    <w:multiLevelType w:val="hybridMultilevel"/>
    <w:tmpl w:val="4AB0A67E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761513"/>
    <w:multiLevelType w:val="hybridMultilevel"/>
    <w:tmpl w:val="73367162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E4B31"/>
    <w:multiLevelType w:val="hybridMultilevel"/>
    <w:tmpl w:val="C72EBC7A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63F6E"/>
    <w:multiLevelType w:val="hybridMultilevel"/>
    <w:tmpl w:val="667AC5A0"/>
    <w:lvl w:ilvl="0" w:tplc="91AE65E2">
      <w:start w:val="1"/>
      <w:numFmt w:val="bullet"/>
      <w:lvlText w:val="–"/>
      <w:lvlJc w:val="left"/>
      <w:pPr>
        <w:ind w:left="1854" w:hanging="360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3F9207BE"/>
    <w:multiLevelType w:val="multilevel"/>
    <w:tmpl w:val="E17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408D121D"/>
    <w:multiLevelType w:val="hybridMultilevel"/>
    <w:tmpl w:val="CCD47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B1DCF"/>
    <w:multiLevelType w:val="hybridMultilevel"/>
    <w:tmpl w:val="92F2E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8D3BA3"/>
    <w:multiLevelType w:val="hybridMultilevel"/>
    <w:tmpl w:val="1E2259AC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02318E"/>
    <w:multiLevelType w:val="hybridMultilevel"/>
    <w:tmpl w:val="B67E893C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F597D"/>
    <w:multiLevelType w:val="hybridMultilevel"/>
    <w:tmpl w:val="961C5E64"/>
    <w:lvl w:ilvl="0" w:tplc="2958855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A50AB2"/>
    <w:multiLevelType w:val="hybridMultilevel"/>
    <w:tmpl w:val="18889356"/>
    <w:lvl w:ilvl="0" w:tplc="29588552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324964"/>
    <w:multiLevelType w:val="hybridMultilevel"/>
    <w:tmpl w:val="AE209A96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0720B"/>
    <w:multiLevelType w:val="hybridMultilevel"/>
    <w:tmpl w:val="AF062194"/>
    <w:lvl w:ilvl="0" w:tplc="F9945B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12F4B55"/>
    <w:multiLevelType w:val="hybridMultilevel"/>
    <w:tmpl w:val="78EED4CE"/>
    <w:lvl w:ilvl="0" w:tplc="F9945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0002EE"/>
    <w:multiLevelType w:val="hybridMultilevel"/>
    <w:tmpl w:val="3AECF2B6"/>
    <w:lvl w:ilvl="0" w:tplc="91AE65E2">
      <w:start w:val="1"/>
      <w:numFmt w:val="bullet"/>
      <w:lvlText w:val="–"/>
      <w:lvlJc w:val="left"/>
      <w:pPr>
        <w:ind w:left="1500" w:hanging="360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535A7C97"/>
    <w:multiLevelType w:val="hybridMultilevel"/>
    <w:tmpl w:val="22D0D65E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16609"/>
    <w:multiLevelType w:val="hybridMultilevel"/>
    <w:tmpl w:val="856854F2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4866E6"/>
    <w:multiLevelType w:val="hybridMultilevel"/>
    <w:tmpl w:val="AB600CB6"/>
    <w:lvl w:ilvl="0" w:tplc="29588552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EF4A6D"/>
    <w:multiLevelType w:val="hybridMultilevel"/>
    <w:tmpl w:val="D85AA810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57279E"/>
    <w:multiLevelType w:val="hybridMultilevel"/>
    <w:tmpl w:val="4B52D910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AA4BE2"/>
    <w:multiLevelType w:val="hybridMultilevel"/>
    <w:tmpl w:val="C11CC72E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152A"/>
    <w:multiLevelType w:val="hybridMultilevel"/>
    <w:tmpl w:val="3C840F42"/>
    <w:lvl w:ilvl="0" w:tplc="2BA258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9B37E9"/>
    <w:multiLevelType w:val="hybridMultilevel"/>
    <w:tmpl w:val="7C30E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104EC2"/>
    <w:multiLevelType w:val="hybridMultilevel"/>
    <w:tmpl w:val="70FABE5C"/>
    <w:lvl w:ilvl="0" w:tplc="66B49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53137D"/>
    <w:multiLevelType w:val="hybridMultilevel"/>
    <w:tmpl w:val="BD94573E"/>
    <w:lvl w:ilvl="0" w:tplc="462ED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0331A"/>
    <w:multiLevelType w:val="hybridMultilevel"/>
    <w:tmpl w:val="5AA25116"/>
    <w:lvl w:ilvl="0" w:tplc="F9945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40"/>
  </w:num>
  <w:num w:numId="4">
    <w:abstractNumId w:val="27"/>
  </w:num>
  <w:num w:numId="5">
    <w:abstractNumId w:val="34"/>
  </w:num>
  <w:num w:numId="6">
    <w:abstractNumId w:val="36"/>
  </w:num>
  <w:num w:numId="7">
    <w:abstractNumId w:val="13"/>
  </w:num>
  <w:num w:numId="8">
    <w:abstractNumId w:val="5"/>
  </w:num>
  <w:num w:numId="9">
    <w:abstractNumId w:val="4"/>
  </w:num>
  <w:num w:numId="10">
    <w:abstractNumId w:val="21"/>
  </w:num>
  <w:num w:numId="11">
    <w:abstractNumId w:val="32"/>
  </w:num>
  <w:num w:numId="12">
    <w:abstractNumId w:val="33"/>
  </w:num>
  <w:num w:numId="13">
    <w:abstractNumId w:val="18"/>
  </w:num>
  <w:num w:numId="14">
    <w:abstractNumId w:val="17"/>
  </w:num>
  <w:num w:numId="15">
    <w:abstractNumId w:val="3"/>
  </w:num>
  <w:num w:numId="16">
    <w:abstractNumId w:val="16"/>
  </w:num>
  <w:num w:numId="17">
    <w:abstractNumId w:val="11"/>
  </w:num>
  <w:num w:numId="18">
    <w:abstractNumId w:val="23"/>
  </w:num>
  <w:num w:numId="19">
    <w:abstractNumId w:val="37"/>
  </w:num>
  <w:num w:numId="20">
    <w:abstractNumId w:val="9"/>
  </w:num>
  <w:num w:numId="21">
    <w:abstractNumId w:val="7"/>
  </w:num>
  <w:num w:numId="22">
    <w:abstractNumId w:val="14"/>
  </w:num>
  <w:num w:numId="23">
    <w:abstractNumId w:val="12"/>
  </w:num>
  <w:num w:numId="24">
    <w:abstractNumId w:val="35"/>
  </w:num>
  <w:num w:numId="25">
    <w:abstractNumId w:val="20"/>
  </w:num>
  <w:num w:numId="26">
    <w:abstractNumId w:val="42"/>
  </w:num>
  <w:num w:numId="27">
    <w:abstractNumId w:val="26"/>
  </w:num>
  <w:num w:numId="28">
    <w:abstractNumId w:val="0"/>
  </w:num>
  <w:num w:numId="29">
    <w:abstractNumId w:val="6"/>
  </w:num>
  <w:num w:numId="30">
    <w:abstractNumId w:val="28"/>
  </w:num>
  <w:num w:numId="31">
    <w:abstractNumId w:val="8"/>
  </w:num>
  <w:num w:numId="32">
    <w:abstractNumId w:val="29"/>
  </w:num>
  <w:num w:numId="33">
    <w:abstractNumId w:val="25"/>
  </w:num>
  <w:num w:numId="34">
    <w:abstractNumId w:val="41"/>
  </w:num>
  <w:num w:numId="35">
    <w:abstractNumId w:val="15"/>
  </w:num>
  <w:num w:numId="36">
    <w:abstractNumId w:val="19"/>
  </w:num>
  <w:num w:numId="37">
    <w:abstractNumId w:val="38"/>
  </w:num>
  <w:num w:numId="38">
    <w:abstractNumId w:val="43"/>
  </w:num>
  <w:num w:numId="39">
    <w:abstractNumId w:val="1"/>
  </w:num>
  <w:num w:numId="40">
    <w:abstractNumId w:val="24"/>
  </w:num>
  <w:num w:numId="41">
    <w:abstractNumId w:val="39"/>
  </w:num>
  <w:num w:numId="42">
    <w:abstractNumId w:val="2"/>
  </w:num>
  <w:num w:numId="43">
    <w:abstractNumId w:val="10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479"/>
    <w:rsid w:val="000020C0"/>
    <w:rsid w:val="00003CB8"/>
    <w:rsid w:val="0000689B"/>
    <w:rsid w:val="000074B0"/>
    <w:rsid w:val="00011D76"/>
    <w:rsid w:val="000136D1"/>
    <w:rsid w:val="00014F78"/>
    <w:rsid w:val="000207C2"/>
    <w:rsid w:val="000207D6"/>
    <w:rsid w:val="00020F1D"/>
    <w:rsid w:val="0002166D"/>
    <w:rsid w:val="00022765"/>
    <w:rsid w:val="00022863"/>
    <w:rsid w:val="0002375E"/>
    <w:rsid w:val="00023F5E"/>
    <w:rsid w:val="00026580"/>
    <w:rsid w:val="00030890"/>
    <w:rsid w:val="00031F92"/>
    <w:rsid w:val="00035A08"/>
    <w:rsid w:val="00035E9D"/>
    <w:rsid w:val="00040275"/>
    <w:rsid w:val="00045DF8"/>
    <w:rsid w:val="00052BD8"/>
    <w:rsid w:val="00052E7E"/>
    <w:rsid w:val="00056BF0"/>
    <w:rsid w:val="00063A5E"/>
    <w:rsid w:val="00063BEF"/>
    <w:rsid w:val="00064980"/>
    <w:rsid w:val="00067B1B"/>
    <w:rsid w:val="00074AFD"/>
    <w:rsid w:val="00074B96"/>
    <w:rsid w:val="00076D47"/>
    <w:rsid w:val="000805F3"/>
    <w:rsid w:val="00082048"/>
    <w:rsid w:val="000827DB"/>
    <w:rsid w:val="00082CE0"/>
    <w:rsid w:val="00084823"/>
    <w:rsid w:val="000868CB"/>
    <w:rsid w:val="00090037"/>
    <w:rsid w:val="0009040B"/>
    <w:rsid w:val="00097B6F"/>
    <w:rsid w:val="00097B99"/>
    <w:rsid w:val="000A01CE"/>
    <w:rsid w:val="000A039A"/>
    <w:rsid w:val="000A3FD3"/>
    <w:rsid w:val="000A6537"/>
    <w:rsid w:val="000A7F55"/>
    <w:rsid w:val="000B00FF"/>
    <w:rsid w:val="000B16F0"/>
    <w:rsid w:val="000B2148"/>
    <w:rsid w:val="000B3910"/>
    <w:rsid w:val="000B397D"/>
    <w:rsid w:val="000B53D9"/>
    <w:rsid w:val="000B7FE4"/>
    <w:rsid w:val="000C0ACC"/>
    <w:rsid w:val="000C1010"/>
    <w:rsid w:val="000C3A9A"/>
    <w:rsid w:val="000C431B"/>
    <w:rsid w:val="000C53BF"/>
    <w:rsid w:val="000D00A9"/>
    <w:rsid w:val="000D1350"/>
    <w:rsid w:val="000D4D54"/>
    <w:rsid w:val="000D52FB"/>
    <w:rsid w:val="000D7ACF"/>
    <w:rsid w:val="000E553D"/>
    <w:rsid w:val="000F0CDF"/>
    <w:rsid w:val="000F4AD6"/>
    <w:rsid w:val="000F5828"/>
    <w:rsid w:val="000F6042"/>
    <w:rsid w:val="000F7ECA"/>
    <w:rsid w:val="0010094A"/>
    <w:rsid w:val="00100C84"/>
    <w:rsid w:val="00102364"/>
    <w:rsid w:val="001039AF"/>
    <w:rsid w:val="001051C5"/>
    <w:rsid w:val="001128A5"/>
    <w:rsid w:val="00113A6D"/>
    <w:rsid w:val="00115EA3"/>
    <w:rsid w:val="00120F96"/>
    <w:rsid w:val="00122135"/>
    <w:rsid w:val="001225E8"/>
    <w:rsid w:val="00122824"/>
    <w:rsid w:val="001250A2"/>
    <w:rsid w:val="001272D3"/>
    <w:rsid w:val="001278DB"/>
    <w:rsid w:val="00135568"/>
    <w:rsid w:val="0013715D"/>
    <w:rsid w:val="001434C0"/>
    <w:rsid w:val="0014531F"/>
    <w:rsid w:val="001467BD"/>
    <w:rsid w:val="00151570"/>
    <w:rsid w:val="0015252C"/>
    <w:rsid w:val="00154F90"/>
    <w:rsid w:val="00161838"/>
    <w:rsid w:val="001639F0"/>
    <w:rsid w:val="00163A28"/>
    <w:rsid w:val="00164178"/>
    <w:rsid w:val="0016489C"/>
    <w:rsid w:val="00164AB1"/>
    <w:rsid w:val="00167C49"/>
    <w:rsid w:val="00170210"/>
    <w:rsid w:val="00173D4B"/>
    <w:rsid w:val="00173FDC"/>
    <w:rsid w:val="00175804"/>
    <w:rsid w:val="00176C19"/>
    <w:rsid w:val="00176E47"/>
    <w:rsid w:val="001774A5"/>
    <w:rsid w:val="00182E8A"/>
    <w:rsid w:val="00183BA1"/>
    <w:rsid w:val="001843AC"/>
    <w:rsid w:val="00185A08"/>
    <w:rsid w:val="0018619E"/>
    <w:rsid w:val="00186DA6"/>
    <w:rsid w:val="00190A9A"/>
    <w:rsid w:val="001929AA"/>
    <w:rsid w:val="00194808"/>
    <w:rsid w:val="001961E1"/>
    <w:rsid w:val="00197717"/>
    <w:rsid w:val="001977D4"/>
    <w:rsid w:val="001A0E15"/>
    <w:rsid w:val="001A0E29"/>
    <w:rsid w:val="001A1398"/>
    <w:rsid w:val="001A500C"/>
    <w:rsid w:val="001A5388"/>
    <w:rsid w:val="001A6E01"/>
    <w:rsid w:val="001B0CD5"/>
    <w:rsid w:val="001B365D"/>
    <w:rsid w:val="001B40A0"/>
    <w:rsid w:val="001B45FE"/>
    <w:rsid w:val="001B4DD5"/>
    <w:rsid w:val="001B7467"/>
    <w:rsid w:val="001B75AE"/>
    <w:rsid w:val="001C1498"/>
    <w:rsid w:val="001C65CD"/>
    <w:rsid w:val="001C706C"/>
    <w:rsid w:val="001D1ED8"/>
    <w:rsid w:val="001D2664"/>
    <w:rsid w:val="001D2F2C"/>
    <w:rsid w:val="001D6573"/>
    <w:rsid w:val="001D6A69"/>
    <w:rsid w:val="001E3E92"/>
    <w:rsid w:val="001E4C92"/>
    <w:rsid w:val="001E5D03"/>
    <w:rsid w:val="001E7AD2"/>
    <w:rsid w:val="001F2D29"/>
    <w:rsid w:val="001F54A7"/>
    <w:rsid w:val="001F5ACB"/>
    <w:rsid w:val="001F6516"/>
    <w:rsid w:val="001F66FA"/>
    <w:rsid w:val="001F7C95"/>
    <w:rsid w:val="00201C16"/>
    <w:rsid w:val="00204FFC"/>
    <w:rsid w:val="00205410"/>
    <w:rsid w:val="00207936"/>
    <w:rsid w:val="0021472B"/>
    <w:rsid w:val="00215797"/>
    <w:rsid w:val="00215FC6"/>
    <w:rsid w:val="00224BC0"/>
    <w:rsid w:val="00225CB5"/>
    <w:rsid w:val="0023059D"/>
    <w:rsid w:val="00232578"/>
    <w:rsid w:val="00233228"/>
    <w:rsid w:val="00233A7E"/>
    <w:rsid w:val="00234EF1"/>
    <w:rsid w:val="002359B3"/>
    <w:rsid w:val="00235CC2"/>
    <w:rsid w:val="002447FA"/>
    <w:rsid w:val="00246BE3"/>
    <w:rsid w:val="00247265"/>
    <w:rsid w:val="00253CD0"/>
    <w:rsid w:val="00255F87"/>
    <w:rsid w:val="00256A74"/>
    <w:rsid w:val="00262346"/>
    <w:rsid w:val="002704F0"/>
    <w:rsid w:val="00271E59"/>
    <w:rsid w:val="00274D86"/>
    <w:rsid w:val="00275C43"/>
    <w:rsid w:val="00276221"/>
    <w:rsid w:val="00277DEF"/>
    <w:rsid w:val="002802A7"/>
    <w:rsid w:val="002817B9"/>
    <w:rsid w:val="0028481C"/>
    <w:rsid w:val="00284BC1"/>
    <w:rsid w:val="002852D2"/>
    <w:rsid w:val="0028599C"/>
    <w:rsid w:val="002865C7"/>
    <w:rsid w:val="00286CEF"/>
    <w:rsid w:val="00287635"/>
    <w:rsid w:val="00287EEB"/>
    <w:rsid w:val="00290793"/>
    <w:rsid w:val="002920D3"/>
    <w:rsid w:val="00292CBB"/>
    <w:rsid w:val="00293EE2"/>
    <w:rsid w:val="00294BA0"/>
    <w:rsid w:val="0029562F"/>
    <w:rsid w:val="002A530D"/>
    <w:rsid w:val="002A551F"/>
    <w:rsid w:val="002B33AB"/>
    <w:rsid w:val="002B490A"/>
    <w:rsid w:val="002B6767"/>
    <w:rsid w:val="002C093B"/>
    <w:rsid w:val="002C3B1E"/>
    <w:rsid w:val="002C3C33"/>
    <w:rsid w:val="002C50C2"/>
    <w:rsid w:val="002C7DDD"/>
    <w:rsid w:val="002D2C41"/>
    <w:rsid w:val="002D2EF4"/>
    <w:rsid w:val="002D38A7"/>
    <w:rsid w:val="002D4512"/>
    <w:rsid w:val="002D478E"/>
    <w:rsid w:val="002D67DD"/>
    <w:rsid w:val="002E04B3"/>
    <w:rsid w:val="002E0B2E"/>
    <w:rsid w:val="002E1CD7"/>
    <w:rsid w:val="002E42BC"/>
    <w:rsid w:val="002E4C0B"/>
    <w:rsid w:val="002E57C4"/>
    <w:rsid w:val="002E5988"/>
    <w:rsid w:val="002F1D17"/>
    <w:rsid w:val="002F4F8E"/>
    <w:rsid w:val="002F76C0"/>
    <w:rsid w:val="002F7815"/>
    <w:rsid w:val="0030019E"/>
    <w:rsid w:val="00300CE6"/>
    <w:rsid w:val="0030135D"/>
    <w:rsid w:val="00301999"/>
    <w:rsid w:val="00303494"/>
    <w:rsid w:val="00305D26"/>
    <w:rsid w:val="00306D2E"/>
    <w:rsid w:val="00307832"/>
    <w:rsid w:val="0031121B"/>
    <w:rsid w:val="00317212"/>
    <w:rsid w:val="00320F4A"/>
    <w:rsid w:val="0032122A"/>
    <w:rsid w:val="00322248"/>
    <w:rsid w:val="00322A27"/>
    <w:rsid w:val="00325D68"/>
    <w:rsid w:val="00330B31"/>
    <w:rsid w:val="003320F6"/>
    <w:rsid w:val="00332951"/>
    <w:rsid w:val="00337397"/>
    <w:rsid w:val="00340446"/>
    <w:rsid w:val="0034095B"/>
    <w:rsid w:val="003419E6"/>
    <w:rsid w:val="00341C08"/>
    <w:rsid w:val="00344FCD"/>
    <w:rsid w:val="00345309"/>
    <w:rsid w:val="00345AE4"/>
    <w:rsid w:val="00346C06"/>
    <w:rsid w:val="0035059B"/>
    <w:rsid w:val="00355128"/>
    <w:rsid w:val="00355C28"/>
    <w:rsid w:val="00357FF7"/>
    <w:rsid w:val="00360461"/>
    <w:rsid w:val="00361F0C"/>
    <w:rsid w:val="0036202A"/>
    <w:rsid w:val="00362172"/>
    <w:rsid w:val="00364F5D"/>
    <w:rsid w:val="0036784D"/>
    <w:rsid w:val="00367B09"/>
    <w:rsid w:val="00370033"/>
    <w:rsid w:val="0037102C"/>
    <w:rsid w:val="00371B46"/>
    <w:rsid w:val="00375775"/>
    <w:rsid w:val="00375DC7"/>
    <w:rsid w:val="00376461"/>
    <w:rsid w:val="00380932"/>
    <w:rsid w:val="00381BDE"/>
    <w:rsid w:val="003842CA"/>
    <w:rsid w:val="00387358"/>
    <w:rsid w:val="00390587"/>
    <w:rsid w:val="00393634"/>
    <w:rsid w:val="00393E69"/>
    <w:rsid w:val="003948E0"/>
    <w:rsid w:val="003956E9"/>
    <w:rsid w:val="0039736A"/>
    <w:rsid w:val="003A1002"/>
    <w:rsid w:val="003A251B"/>
    <w:rsid w:val="003A3301"/>
    <w:rsid w:val="003A3984"/>
    <w:rsid w:val="003A512A"/>
    <w:rsid w:val="003B0086"/>
    <w:rsid w:val="003B0D3A"/>
    <w:rsid w:val="003B56D1"/>
    <w:rsid w:val="003B62E1"/>
    <w:rsid w:val="003B6CDF"/>
    <w:rsid w:val="003B7791"/>
    <w:rsid w:val="003C2D71"/>
    <w:rsid w:val="003C44BF"/>
    <w:rsid w:val="003C62F4"/>
    <w:rsid w:val="003C63A2"/>
    <w:rsid w:val="003C63BF"/>
    <w:rsid w:val="003D0221"/>
    <w:rsid w:val="003D10DF"/>
    <w:rsid w:val="003D12B2"/>
    <w:rsid w:val="003D305D"/>
    <w:rsid w:val="003D43D2"/>
    <w:rsid w:val="003D5CDF"/>
    <w:rsid w:val="003D7B30"/>
    <w:rsid w:val="003E1F29"/>
    <w:rsid w:val="003E41B6"/>
    <w:rsid w:val="003E4596"/>
    <w:rsid w:val="003F1760"/>
    <w:rsid w:val="003F1918"/>
    <w:rsid w:val="003F220B"/>
    <w:rsid w:val="004036F7"/>
    <w:rsid w:val="00403C44"/>
    <w:rsid w:val="00403F3D"/>
    <w:rsid w:val="00405AB2"/>
    <w:rsid w:val="0041130A"/>
    <w:rsid w:val="00412A01"/>
    <w:rsid w:val="004131D9"/>
    <w:rsid w:val="004144E6"/>
    <w:rsid w:val="00427F82"/>
    <w:rsid w:val="00430E9F"/>
    <w:rsid w:val="004407C0"/>
    <w:rsid w:val="004443BB"/>
    <w:rsid w:val="00450C5C"/>
    <w:rsid w:val="00451299"/>
    <w:rsid w:val="00451FC9"/>
    <w:rsid w:val="00453293"/>
    <w:rsid w:val="00454A6C"/>
    <w:rsid w:val="00461C21"/>
    <w:rsid w:val="00462896"/>
    <w:rsid w:val="00464996"/>
    <w:rsid w:val="00465C96"/>
    <w:rsid w:val="00467F57"/>
    <w:rsid w:val="004700B0"/>
    <w:rsid w:val="0047492C"/>
    <w:rsid w:val="00474EE5"/>
    <w:rsid w:val="00476391"/>
    <w:rsid w:val="00476BC1"/>
    <w:rsid w:val="00476EF9"/>
    <w:rsid w:val="00476FFA"/>
    <w:rsid w:val="004777C9"/>
    <w:rsid w:val="004862CA"/>
    <w:rsid w:val="00486C32"/>
    <w:rsid w:val="00486F21"/>
    <w:rsid w:val="004903AE"/>
    <w:rsid w:val="00491429"/>
    <w:rsid w:val="004947B6"/>
    <w:rsid w:val="004A0DA0"/>
    <w:rsid w:val="004A3826"/>
    <w:rsid w:val="004A38D8"/>
    <w:rsid w:val="004A68F1"/>
    <w:rsid w:val="004A6F9F"/>
    <w:rsid w:val="004A79F5"/>
    <w:rsid w:val="004B0091"/>
    <w:rsid w:val="004B0930"/>
    <w:rsid w:val="004B2CDE"/>
    <w:rsid w:val="004B44BB"/>
    <w:rsid w:val="004B4C65"/>
    <w:rsid w:val="004B7CF5"/>
    <w:rsid w:val="004C2E81"/>
    <w:rsid w:val="004C5980"/>
    <w:rsid w:val="004C5AC9"/>
    <w:rsid w:val="004D013D"/>
    <w:rsid w:val="004D22BA"/>
    <w:rsid w:val="004D25EA"/>
    <w:rsid w:val="004D2BAB"/>
    <w:rsid w:val="004D556C"/>
    <w:rsid w:val="004D6598"/>
    <w:rsid w:val="004D7FB8"/>
    <w:rsid w:val="004E15E0"/>
    <w:rsid w:val="004E5445"/>
    <w:rsid w:val="004F1149"/>
    <w:rsid w:val="005044BC"/>
    <w:rsid w:val="005052FC"/>
    <w:rsid w:val="00507FA8"/>
    <w:rsid w:val="00511270"/>
    <w:rsid w:val="005121EF"/>
    <w:rsid w:val="00512877"/>
    <w:rsid w:val="00512ABB"/>
    <w:rsid w:val="00516516"/>
    <w:rsid w:val="005176B3"/>
    <w:rsid w:val="00523934"/>
    <w:rsid w:val="00523E32"/>
    <w:rsid w:val="00523E70"/>
    <w:rsid w:val="00525D2B"/>
    <w:rsid w:val="0053002A"/>
    <w:rsid w:val="00536C11"/>
    <w:rsid w:val="0054058C"/>
    <w:rsid w:val="0054081A"/>
    <w:rsid w:val="0054107B"/>
    <w:rsid w:val="00542BF3"/>
    <w:rsid w:val="0054373F"/>
    <w:rsid w:val="00550DCC"/>
    <w:rsid w:val="00551396"/>
    <w:rsid w:val="00553209"/>
    <w:rsid w:val="00556AA6"/>
    <w:rsid w:val="00557C0F"/>
    <w:rsid w:val="00560934"/>
    <w:rsid w:val="005636DE"/>
    <w:rsid w:val="005639CE"/>
    <w:rsid w:val="00570518"/>
    <w:rsid w:val="005804F8"/>
    <w:rsid w:val="0058325D"/>
    <w:rsid w:val="005850E9"/>
    <w:rsid w:val="00587465"/>
    <w:rsid w:val="005876E2"/>
    <w:rsid w:val="00590EDD"/>
    <w:rsid w:val="00592229"/>
    <w:rsid w:val="00592D05"/>
    <w:rsid w:val="00595A29"/>
    <w:rsid w:val="005A01D1"/>
    <w:rsid w:val="005A0855"/>
    <w:rsid w:val="005A13AA"/>
    <w:rsid w:val="005A27C2"/>
    <w:rsid w:val="005A316E"/>
    <w:rsid w:val="005A4DAB"/>
    <w:rsid w:val="005A50C5"/>
    <w:rsid w:val="005B0307"/>
    <w:rsid w:val="005B0A04"/>
    <w:rsid w:val="005B147B"/>
    <w:rsid w:val="005B2764"/>
    <w:rsid w:val="005B3CB3"/>
    <w:rsid w:val="005C094B"/>
    <w:rsid w:val="005C12CA"/>
    <w:rsid w:val="005C18DB"/>
    <w:rsid w:val="005C6DEF"/>
    <w:rsid w:val="005D55B3"/>
    <w:rsid w:val="005E509B"/>
    <w:rsid w:val="005E5659"/>
    <w:rsid w:val="005E5772"/>
    <w:rsid w:val="005E65D6"/>
    <w:rsid w:val="005F2AC1"/>
    <w:rsid w:val="005F31C4"/>
    <w:rsid w:val="005F3780"/>
    <w:rsid w:val="005F47C6"/>
    <w:rsid w:val="005F6709"/>
    <w:rsid w:val="005F7CBD"/>
    <w:rsid w:val="0060392B"/>
    <w:rsid w:val="00603B0C"/>
    <w:rsid w:val="006070F8"/>
    <w:rsid w:val="006108A2"/>
    <w:rsid w:val="00610E5C"/>
    <w:rsid w:val="0061248A"/>
    <w:rsid w:val="006136F0"/>
    <w:rsid w:val="00613E27"/>
    <w:rsid w:val="00613EC4"/>
    <w:rsid w:val="00614F3E"/>
    <w:rsid w:val="00615BA3"/>
    <w:rsid w:val="00616025"/>
    <w:rsid w:val="0061770A"/>
    <w:rsid w:val="00621509"/>
    <w:rsid w:val="00623188"/>
    <w:rsid w:val="006248AD"/>
    <w:rsid w:val="00625557"/>
    <w:rsid w:val="006266B9"/>
    <w:rsid w:val="006301C7"/>
    <w:rsid w:val="00632346"/>
    <w:rsid w:val="00633A75"/>
    <w:rsid w:val="006341C2"/>
    <w:rsid w:val="006346BE"/>
    <w:rsid w:val="00636989"/>
    <w:rsid w:val="00644D91"/>
    <w:rsid w:val="00646A28"/>
    <w:rsid w:val="00646D07"/>
    <w:rsid w:val="0064791A"/>
    <w:rsid w:val="006507DD"/>
    <w:rsid w:val="00652B2B"/>
    <w:rsid w:val="0065583F"/>
    <w:rsid w:val="00655F3B"/>
    <w:rsid w:val="00660C15"/>
    <w:rsid w:val="006625BC"/>
    <w:rsid w:val="00663919"/>
    <w:rsid w:val="00663970"/>
    <w:rsid w:val="0066621D"/>
    <w:rsid w:val="0066625E"/>
    <w:rsid w:val="0066675C"/>
    <w:rsid w:val="00671785"/>
    <w:rsid w:val="0067432A"/>
    <w:rsid w:val="00680990"/>
    <w:rsid w:val="00682224"/>
    <w:rsid w:val="006826E6"/>
    <w:rsid w:val="006828E6"/>
    <w:rsid w:val="00684276"/>
    <w:rsid w:val="006907E9"/>
    <w:rsid w:val="00693F42"/>
    <w:rsid w:val="00694922"/>
    <w:rsid w:val="00694F96"/>
    <w:rsid w:val="00695382"/>
    <w:rsid w:val="006A10BC"/>
    <w:rsid w:val="006A1464"/>
    <w:rsid w:val="006A234D"/>
    <w:rsid w:val="006A401C"/>
    <w:rsid w:val="006A4857"/>
    <w:rsid w:val="006A59BB"/>
    <w:rsid w:val="006A7620"/>
    <w:rsid w:val="006B642E"/>
    <w:rsid w:val="006B702E"/>
    <w:rsid w:val="006C2DF0"/>
    <w:rsid w:val="006D0BC5"/>
    <w:rsid w:val="006D1684"/>
    <w:rsid w:val="006D1B3D"/>
    <w:rsid w:val="006D29E6"/>
    <w:rsid w:val="006D380E"/>
    <w:rsid w:val="006D3A46"/>
    <w:rsid w:val="006D4B50"/>
    <w:rsid w:val="006D579C"/>
    <w:rsid w:val="006D7257"/>
    <w:rsid w:val="006E22F7"/>
    <w:rsid w:val="006E2601"/>
    <w:rsid w:val="006E3E65"/>
    <w:rsid w:val="006E4681"/>
    <w:rsid w:val="006E4B7C"/>
    <w:rsid w:val="006E52E0"/>
    <w:rsid w:val="006E5641"/>
    <w:rsid w:val="006F35C9"/>
    <w:rsid w:val="006F3661"/>
    <w:rsid w:val="006F674A"/>
    <w:rsid w:val="0070144A"/>
    <w:rsid w:val="00702579"/>
    <w:rsid w:val="00703F8B"/>
    <w:rsid w:val="00704ECE"/>
    <w:rsid w:val="007055A2"/>
    <w:rsid w:val="007062D9"/>
    <w:rsid w:val="0070694C"/>
    <w:rsid w:val="007071AE"/>
    <w:rsid w:val="007104B3"/>
    <w:rsid w:val="00710C06"/>
    <w:rsid w:val="00714853"/>
    <w:rsid w:val="0071564D"/>
    <w:rsid w:val="007158C6"/>
    <w:rsid w:val="007161E1"/>
    <w:rsid w:val="0072192F"/>
    <w:rsid w:val="007234B0"/>
    <w:rsid w:val="00724881"/>
    <w:rsid w:val="00727D56"/>
    <w:rsid w:val="00730433"/>
    <w:rsid w:val="0073298D"/>
    <w:rsid w:val="007335A6"/>
    <w:rsid w:val="00733F68"/>
    <w:rsid w:val="0073558D"/>
    <w:rsid w:val="00735C67"/>
    <w:rsid w:val="00735D08"/>
    <w:rsid w:val="00735E5A"/>
    <w:rsid w:val="00735FD0"/>
    <w:rsid w:val="00736AAE"/>
    <w:rsid w:val="007379B4"/>
    <w:rsid w:val="007437DD"/>
    <w:rsid w:val="00746D48"/>
    <w:rsid w:val="00747AA2"/>
    <w:rsid w:val="007522B6"/>
    <w:rsid w:val="00752CCE"/>
    <w:rsid w:val="00753741"/>
    <w:rsid w:val="00753A25"/>
    <w:rsid w:val="007600AD"/>
    <w:rsid w:val="00761E28"/>
    <w:rsid w:val="007620F1"/>
    <w:rsid w:val="0076499A"/>
    <w:rsid w:val="00764E10"/>
    <w:rsid w:val="00765176"/>
    <w:rsid w:val="0077017F"/>
    <w:rsid w:val="00773D57"/>
    <w:rsid w:val="007833E0"/>
    <w:rsid w:val="00783EFA"/>
    <w:rsid w:val="00784BFF"/>
    <w:rsid w:val="00785045"/>
    <w:rsid w:val="0078665A"/>
    <w:rsid w:val="00786948"/>
    <w:rsid w:val="00786BCA"/>
    <w:rsid w:val="00786CA4"/>
    <w:rsid w:val="00792C1F"/>
    <w:rsid w:val="00793757"/>
    <w:rsid w:val="007951EE"/>
    <w:rsid w:val="00795726"/>
    <w:rsid w:val="007A07F5"/>
    <w:rsid w:val="007A76F1"/>
    <w:rsid w:val="007B6521"/>
    <w:rsid w:val="007C2425"/>
    <w:rsid w:val="007C306B"/>
    <w:rsid w:val="007C3957"/>
    <w:rsid w:val="007D09E0"/>
    <w:rsid w:val="007D273C"/>
    <w:rsid w:val="007D446C"/>
    <w:rsid w:val="007D566E"/>
    <w:rsid w:val="007D589A"/>
    <w:rsid w:val="007D66BB"/>
    <w:rsid w:val="007D6753"/>
    <w:rsid w:val="007D6A35"/>
    <w:rsid w:val="007D73EC"/>
    <w:rsid w:val="007E08DD"/>
    <w:rsid w:val="007E0E5F"/>
    <w:rsid w:val="007E1C80"/>
    <w:rsid w:val="007E2C5F"/>
    <w:rsid w:val="007F0035"/>
    <w:rsid w:val="007F1D50"/>
    <w:rsid w:val="007F2960"/>
    <w:rsid w:val="007F36C6"/>
    <w:rsid w:val="007F3953"/>
    <w:rsid w:val="00801803"/>
    <w:rsid w:val="00801A35"/>
    <w:rsid w:val="008054BE"/>
    <w:rsid w:val="008076F6"/>
    <w:rsid w:val="0081099A"/>
    <w:rsid w:val="00810A8E"/>
    <w:rsid w:val="00812736"/>
    <w:rsid w:val="008144F5"/>
    <w:rsid w:val="00814E2C"/>
    <w:rsid w:val="008157D6"/>
    <w:rsid w:val="00816A81"/>
    <w:rsid w:val="00820E4C"/>
    <w:rsid w:val="008226F7"/>
    <w:rsid w:val="00826128"/>
    <w:rsid w:val="008276B7"/>
    <w:rsid w:val="00830507"/>
    <w:rsid w:val="00831413"/>
    <w:rsid w:val="008362C6"/>
    <w:rsid w:val="00837B1E"/>
    <w:rsid w:val="0084006E"/>
    <w:rsid w:val="00842BD0"/>
    <w:rsid w:val="00852354"/>
    <w:rsid w:val="008528C4"/>
    <w:rsid w:val="00855DD9"/>
    <w:rsid w:val="008608C1"/>
    <w:rsid w:val="00860DF1"/>
    <w:rsid w:val="00860EC4"/>
    <w:rsid w:val="00861822"/>
    <w:rsid w:val="00862479"/>
    <w:rsid w:val="00862BDD"/>
    <w:rsid w:val="0086402A"/>
    <w:rsid w:val="008704F2"/>
    <w:rsid w:val="00875B84"/>
    <w:rsid w:val="008818A9"/>
    <w:rsid w:val="00883096"/>
    <w:rsid w:val="008873B1"/>
    <w:rsid w:val="00887401"/>
    <w:rsid w:val="0089120C"/>
    <w:rsid w:val="00891ABE"/>
    <w:rsid w:val="00891D9D"/>
    <w:rsid w:val="00892AC1"/>
    <w:rsid w:val="00894BC0"/>
    <w:rsid w:val="00895AE5"/>
    <w:rsid w:val="00896D25"/>
    <w:rsid w:val="008A083F"/>
    <w:rsid w:val="008A194B"/>
    <w:rsid w:val="008B5693"/>
    <w:rsid w:val="008B5FFB"/>
    <w:rsid w:val="008B675F"/>
    <w:rsid w:val="008B78AB"/>
    <w:rsid w:val="008C0665"/>
    <w:rsid w:val="008C1CD9"/>
    <w:rsid w:val="008C3AE3"/>
    <w:rsid w:val="008C3B21"/>
    <w:rsid w:val="008C3C54"/>
    <w:rsid w:val="008C5CAC"/>
    <w:rsid w:val="008C73B4"/>
    <w:rsid w:val="008D3DD1"/>
    <w:rsid w:val="008D4193"/>
    <w:rsid w:val="008D48E2"/>
    <w:rsid w:val="008D6A72"/>
    <w:rsid w:val="008E00B4"/>
    <w:rsid w:val="008E18A9"/>
    <w:rsid w:val="008E38CA"/>
    <w:rsid w:val="008E514E"/>
    <w:rsid w:val="008E55EC"/>
    <w:rsid w:val="008E566E"/>
    <w:rsid w:val="008E68A9"/>
    <w:rsid w:val="008E6F39"/>
    <w:rsid w:val="008E738D"/>
    <w:rsid w:val="008F2AA8"/>
    <w:rsid w:val="008F56D0"/>
    <w:rsid w:val="00901468"/>
    <w:rsid w:val="00901D81"/>
    <w:rsid w:val="00902EAE"/>
    <w:rsid w:val="00904149"/>
    <w:rsid w:val="00906824"/>
    <w:rsid w:val="00910C0A"/>
    <w:rsid w:val="00911CC8"/>
    <w:rsid w:val="009120B4"/>
    <w:rsid w:val="009144D1"/>
    <w:rsid w:val="00914C74"/>
    <w:rsid w:val="0091668A"/>
    <w:rsid w:val="00916A5B"/>
    <w:rsid w:val="00923ED4"/>
    <w:rsid w:val="00924CB2"/>
    <w:rsid w:val="00926C8E"/>
    <w:rsid w:val="00931D1F"/>
    <w:rsid w:val="009403E3"/>
    <w:rsid w:val="0094122E"/>
    <w:rsid w:val="00941733"/>
    <w:rsid w:val="00941738"/>
    <w:rsid w:val="009430CC"/>
    <w:rsid w:val="00944CD0"/>
    <w:rsid w:val="009462A3"/>
    <w:rsid w:val="00946B39"/>
    <w:rsid w:val="009471DC"/>
    <w:rsid w:val="00947DFD"/>
    <w:rsid w:val="009509C7"/>
    <w:rsid w:val="009544CA"/>
    <w:rsid w:val="009544DA"/>
    <w:rsid w:val="00954572"/>
    <w:rsid w:val="00956115"/>
    <w:rsid w:val="00956489"/>
    <w:rsid w:val="00956CEF"/>
    <w:rsid w:val="00961B5D"/>
    <w:rsid w:val="00962ADA"/>
    <w:rsid w:val="009633A7"/>
    <w:rsid w:val="00967C11"/>
    <w:rsid w:val="009700D8"/>
    <w:rsid w:val="0097052C"/>
    <w:rsid w:val="009725B3"/>
    <w:rsid w:val="00973833"/>
    <w:rsid w:val="009744D2"/>
    <w:rsid w:val="009774EA"/>
    <w:rsid w:val="00977AE4"/>
    <w:rsid w:val="00981E44"/>
    <w:rsid w:val="0098532B"/>
    <w:rsid w:val="00985FEE"/>
    <w:rsid w:val="0099062B"/>
    <w:rsid w:val="00991FFD"/>
    <w:rsid w:val="009948F4"/>
    <w:rsid w:val="00994F87"/>
    <w:rsid w:val="00995ACE"/>
    <w:rsid w:val="0099679A"/>
    <w:rsid w:val="009A2E60"/>
    <w:rsid w:val="009A546A"/>
    <w:rsid w:val="009A5FC0"/>
    <w:rsid w:val="009A6854"/>
    <w:rsid w:val="009B3B13"/>
    <w:rsid w:val="009B4D4E"/>
    <w:rsid w:val="009B5DFB"/>
    <w:rsid w:val="009B7F0F"/>
    <w:rsid w:val="009C0913"/>
    <w:rsid w:val="009C3F60"/>
    <w:rsid w:val="009C4DDB"/>
    <w:rsid w:val="009C6C2A"/>
    <w:rsid w:val="009D1FD5"/>
    <w:rsid w:val="009D2DB7"/>
    <w:rsid w:val="009D3648"/>
    <w:rsid w:val="009D3EC8"/>
    <w:rsid w:val="009D4B6C"/>
    <w:rsid w:val="009D50E9"/>
    <w:rsid w:val="009D6C84"/>
    <w:rsid w:val="009D6CC3"/>
    <w:rsid w:val="009D78D1"/>
    <w:rsid w:val="009D7E95"/>
    <w:rsid w:val="009D7FD0"/>
    <w:rsid w:val="009E17D8"/>
    <w:rsid w:val="009E1BC7"/>
    <w:rsid w:val="009E2F18"/>
    <w:rsid w:val="009E5BB1"/>
    <w:rsid w:val="009F0B9B"/>
    <w:rsid w:val="009F15CC"/>
    <w:rsid w:val="009F1770"/>
    <w:rsid w:val="009F3689"/>
    <w:rsid w:val="009F545B"/>
    <w:rsid w:val="00A00110"/>
    <w:rsid w:val="00A00719"/>
    <w:rsid w:val="00A04CD1"/>
    <w:rsid w:val="00A055CC"/>
    <w:rsid w:val="00A07D7A"/>
    <w:rsid w:val="00A107A4"/>
    <w:rsid w:val="00A11E02"/>
    <w:rsid w:val="00A1408F"/>
    <w:rsid w:val="00A14E57"/>
    <w:rsid w:val="00A160DF"/>
    <w:rsid w:val="00A16831"/>
    <w:rsid w:val="00A1736F"/>
    <w:rsid w:val="00A239F3"/>
    <w:rsid w:val="00A24E25"/>
    <w:rsid w:val="00A250CB"/>
    <w:rsid w:val="00A25AC7"/>
    <w:rsid w:val="00A26D48"/>
    <w:rsid w:val="00A27E09"/>
    <w:rsid w:val="00A3085F"/>
    <w:rsid w:val="00A31ACB"/>
    <w:rsid w:val="00A3251F"/>
    <w:rsid w:val="00A32DC7"/>
    <w:rsid w:val="00A36587"/>
    <w:rsid w:val="00A37E4B"/>
    <w:rsid w:val="00A404C7"/>
    <w:rsid w:val="00A4103B"/>
    <w:rsid w:val="00A45605"/>
    <w:rsid w:val="00A45617"/>
    <w:rsid w:val="00A5316B"/>
    <w:rsid w:val="00A5358B"/>
    <w:rsid w:val="00A57099"/>
    <w:rsid w:val="00A618DD"/>
    <w:rsid w:val="00A6587B"/>
    <w:rsid w:val="00A7171C"/>
    <w:rsid w:val="00A71EAD"/>
    <w:rsid w:val="00A726CE"/>
    <w:rsid w:val="00A73BBD"/>
    <w:rsid w:val="00A77891"/>
    <w:rsid w:val="00A82798"/>
    <w:rsid w:val="00A83C02"/>
    <w:rsid w:val="00A85D30"/>
    <w:rsid w:val="00A86050"/>
    <w:rsid w:val="00A86A4D"/>
    <w:rsid w:val="00A9090B"/>
    <w:rsid w:val="00A914AD"/>
    <w:rsid w:val="00A9219B"/>
    <w:rsid w:val="00A9235B"/>
    <w:rsid w:val="00A95B78"/>
    <w:rsid w:val="00A962D3"/>
    <w:rsid w:val="00A965CE"/>
    <w:rsid w:val="00AA0989"/>
    <w:rsid w:val="00AA2974"/>
    <w:rsid w:val="00AA4792"/>
    <w:rsid w:val="00AA5E8B"/>
    <w:rsid w:val="00AA7FC7"/>
    <w:rsid w:val="00AB04F3"/>
    <w:rsid w:val="00AB3292"/>
    <w:rsid w:val="00AB48A6"/>
    <w:rsid w:val="00AB4997"/>
    <w:rsid w:val="00AB4D39"/>
    <w:rsid w:val="00AB5ABD"/>
    <w:rsid w:val="00AB5CB5"/>
    <w:rsid w:val="00AB5D57"/>
    <w:rsid w:val="00AB700D"/>
    <w:rsid w:val="00AB72B4"/>
    <w:rsid w:val="00AB78AF"/>
    <w:rsid w:val="00AC11B1"/>
    <w:rsid w:val="00AC3785"/>
    <w:rsid w:val="00AC4D4F"/>
    <w:rsid w:val="00AC6415"/>
    <w:rsid w:val="00AC7B0A"/>
    <w:rsid w:val="00AD09D8"/>
    <w:rsid w:val="00AD1CF6"/>
    <w:rsid w:val="00AD2872"/>
    <w:rsid w:val="00AD6F3E"/>
    <w:rsid w:val="00AD7207"/>
    <w:rsid w:val="00AD7A48"/>
    <w:rsid w:val="00AE095F"/>
    <w:rsid w:val="00AE0E26"/>
    <w:rsid w:val="00AE19BE"/>
    <w:rsid w:val="00AE2C12"/>
    <w:rsid w:val="00AE3270"/>
    <w:rsid w:val="00AE3672"/>
    <w:rsid w:val="00AE5FBA"/>
    <w:rsid w:val="00AE61D9"/>
    <w:rsid w:val="00AE656C"/>
    <w:rsid w:val="00AF043E"/>
    <w:rsid w:val="00AF631E"/>
    <w:rsid w:val="00B002FE"/>
    <w:rsid w:val="00B051E1"/>
    <w:rsid w:val="00B06F73"/>
    <w:rsid w:val="00B07CED"/>
    <w:rsid w:val="00B10625"/>
    <w:rsid w:val="00B13454"/>
    <w:rsid w:val="00B164EB"/>
    <w:rsid w:val="00B2099D"/>
    <w:rsid w:val="00B20F45"/>
    <w:rsid w:val="00B2117F"/>
    <w:rsid w:val="00B212FF"/>
    <w:rsid w:val="00B22966"/>
    <w:rsid w:val="00B24DBE"/>
    <w:rsid w:val="00B254F6"/>
    <w:rsid w:val="00B25863"/>
    <w:rsid w:val="00B264C5"/>
    <w:rsid w:val="00B337E7"/>
    <w:rsid w:val="00B3380E"/>
    <w:rsid w:val="00B34560"/>
    <w:rsid w:val="00B34AE3"/>
    <w:rsid w:val="00B44B52"/>
    <w:rsid w:val="00B463E5"/>
    <w:rsid w:val="00B4710E"/>
    <w:rsid w:val="00B514C2"/>
    <w:rsid w:val="00B550DF"/>
    <w:rsid w:val="00B57E92"/>
    <w:rsid w:val="00B60FA8"/>
    <w:rsid w:val="00B61D47"/>
    <w:rsid w:val="00B61EED"/>
    <w:rsid w:val="00B62CB8"/>
    <w:rsid w:val="00B64CFC"/>
    <w:rsid w:val="00B65F39"/>
    <w:rsid w:val="00B70769"/>
    <w:rsid w:val="00B70A31"/>
    <w:rsid w:val="00B7461F"/>
    <w:rsid w:val="00B74ACF"/>
    <w:rsid w:val="00B76CF5"/>
    <w:rsid w:val="00B814E5"/>
    <w:rsid w:val="00B83148"/>
    <w:rsid w:val="00B83715"/>
    <w:rsid w:val="00B84C06"/>
    <w:rsid w:val="00B87A6C"/>
    <w:rsid w:val="00B92599"/>
    <w:rsid w:val="00B93292"/>
    <w:rsid w:val="00B93FA4"/>
    <w:rsid w:val="00B943F1"/>
    <w:rsid w:val="00BA2A08"/>
    <w:rsid w:val="00BA2C4D"/>
    <w:rsid w:val="00BA2EB0"/>
    <w:rsid w:val="00BA603F"/>
    <w:rsid w:val="00BA6FE0"/>
    <w:rsid w:val="00BA733E"/>
    <w:rsid w:val="00BA7DF7"/>
    <w:rsid w:val="00BB1F51"/>
    <w:rsid w:val="00BB2630"/>
    <w:rsid w:val="00BB42CD"/>
    <w:rsid w:val="00BC02D4"/>
    <w:rsid w:val="00BC3C5A"/>
    <w:rsid w:val="00BC46B9"/>
    <w:rsid w:val="00BC6075"/>
    <w:rsid w:val="00BC6589"/>
    <w:rsid w:val="00BC6FBF"/>
    <w:rsid w:val="00BD068C"/>
    <w:rsid w:val="00BD2157"/>
    <w:rsid w:val="00BD3BF7"/>
    <w:rsid w:val="00BE1668"/>
    <w:rsid w:val="00BE1DF7"/>
    <w:rsid w:val="00BE5611"/>
    <w:rsid w:val="00BF121C"/>
    <w:rsid w:val="00BF2843"/>
    <w:rsid w:val="00BF4F54"/>
    <w:rsid w:val="00BF5CBF"/>
    <w:rsid w:val="00C03D72"/>
    <w:rsid w:val="00C03EC7"/>
    <w:rsid w:val="00C0558B"/>
    <w:rsid w:val="00C069BF"/>
    <w:rsid w:val="00C1018D"/>
    <w:rsid w:val="00C108C0"/>
    <w:rsid w:val="00C11309"/>
    <w:rsid w:val="00C11F5D"/>
    <w:rsid w:val="00C12A5F"/>
    <w:rsid w:val="00C135D9"/>
    <w:rsid w:val="00C146C4"/>
    <w:rsid w:val="00C21EB7"/>
    <w:rsid w:val="00C23476"/>
    <w:rsid w:val="00C2405C"/>
    <w:rsid w:val="00C32F5A"/>
    <w:rsid w:val="00C36267"/>
    <w:rsid w:val="00C36A47"/>
    <w:rsid w:val="00C36B5E"/>
    <w:rsid w:val="00C372C1"/>
    <w:rsid w:val="00C4435C"/>
    <w:rsid w:val="00C504C3"/>
    <w:rsid w:val="00C50BDD"/>
    <w:rsid w:val="00C513B5"/>
    <w:rsid w:val="00C53F7E"/>
    <w:rsid w:val="00C548B3"/>
    <w:rsid w:val="00C65ACC"/>
    <w:rsid w:val="00C65E6A"/>
    <w:rsid w:val="00C66963"/>
    <w:rsid w:val="00C7029D"/>
    <w:rsid w:val="00C7269A"/>
    <w:rsid w:val="00C72C8E"/>
    <w:rsid w:val="00C730D7"/>
    <w:rsid w:val="00C73BCC"/>
    <w:rsid w:val="00C74FAF"/>
    <w:rsid w:val="00C81621"/>
    <w:rsid w:val="00C84356"/>
    <w:rsid w:val="00C85141"/>
    <w:rsid w:val="00C870D6"/>
    <w:rsid w:val="00C9001C"/>
    <w:rsid w:val="00C955E9"/>
    <w:rsid w:val="00C9697A"/>
    <w:rsid w:val="00C97A01"/>
    <w:rsid w:val="00CA0E38"/>
    <w:rsid w:val="00CA1249"/>
    <w:rsid w:val="00CA16A6"/>
    <w:rsid w:val="00CA31D3"/>
    <w:rsid w:val="00CA582B"/>
    <w:rsid w:val="00CB200E"/>
    <w:rsid w:val="00CB5843"/>
    <w:rsid w:val="00CC2A49"/>
    <w:rsid w:val="00CC52B3"/>
    <w:rsid w:val="00CD0DC2"/>
    <w:rsid w:val="00CD69E7"/>
    <w:rsid w:val="00CE2BF3"/>
    <w:rsid w:val="00CE523A"/>
    <w:rsid w:val="00CE7342"/>
    <w:rsid w:val="00CF439F"/>
    <w:rsid w:val="00CF4C86"/>
    <w:rsid w:val="00CF62A2"/>
    <w:rsid w:val="00CF6CB7"/>
    <w:rsid w:val="00D01242"/>
    <w:rsid w:val="00D02977"/>
    <w:rsid w:val="00D03D8E"/>
    <w:rsid w:val="00D0445F"/>
    <w:rsid w:val="00D06859"/>
    <w:rsid w:val="00D10E10"/>
    <w:rsid w:val="00D119E1"/>
    <w:rsid w:val="00D12643"/>
    <w:rsid w:val="00D133AA"/>
    <w:rsid w:val="00D1479D"/>
    <w:rsid w:val="00D149BE"/>
    <w:rsid w:val="00D16876"/>
    <w:rsid w:val="00D21922"/>
    <w:rsid w:val="00D223EA"/>
    <w:rsid w:val="00D23240"/>
    <w:rsid w:val="00D23636"/>
    <w:rsid w:val="00D23E21"/>
    <w:rsid w:val="00D24154"/>
    <w:rsid w:val="00D302C3"/>
    <w:rsid w:val="00D30D02"/>
    <w:rsid w:val="00D31E82"/>
    <w:rsid w:val="00D32939"/>
    <w:rsid w:val="00D32BF2"/>
    <w:rsid w:val="00D32DC0"/>
    <w:rsid w:val="00D363D7"/>
    <w:rsid w:val="00D36C6C"/>
    <w:rsid w:val="00D37BEE"/>
    <w:rsid w:val="00D418CD"/>
    <w:rsid w:val="00D42F52"/>
    <w:rsid w:val="00D4606A"/>
    <w:rsid w:val="00D4753D"/>
    <w:rsid w:val="00D50E6E"/>
    <w:rsid w:val="00D554F5"/>
    <w:rsid w:val="00D56D69"/>
    <w:rsid w:val="00D60CC5"/>
    <w:rsid w:val="00D61A65"/>
    <w:rsid w:val="00D6310E"/>
    <w:rsid w:val="00D63543"/>
    <w:rsid w:val="00D6394B"/>
    <w:rsid w:val="00D64B06"/>
    <w:rsid w:val="00D6647C"/>
    <w:rsid w:val="00D731E2"/>
    <w:rsid w:val="00D7377C"/>
    <w:rsid w:val="00D7415A"/>
    <w:rsid w:val="00D75AA9"/>
    <w:rsid w:val="00D80714"/>
    <w:rsid w:val="00D80A94"/>
    <w:rsid w:val="00D837F9"/>
    <w:rsid w:val="00D8393C"/>
    <w:rsid w:val="00D839A3"/>
    <w:rsid w:val="00D85E78"/>
    <w:rsid w:val="00D86939"/>
    <w:rsid w:val="00D870F1"/>
    <w:rsid w:val="00D877E3"/>
    <w:rsid w:val="00D87FA2"/>
    <w:rsid w:val="00D91E5B"/>
    <w:rsid w:val="00D91F61"/>
    <w:rsid w:val="00D922AA"/>
    <w:rsid w:val="00D93DFC"/>
    <w:rsid w:val="00D942E8"/>
    <w:rsid w:val="00D947FF"/>
    <w:rsid w:val="00DA01C7"/>
    <w:rsid w:val="00DA177C"/>
    <w:rsid w:val="00DA4E09"/>
    <w:rsid w:val="00DA54C5"/>
    <w:rsid w:val="00DA6473"/>
    <w:rsid w:val="00DA6869"/>
    <w:rsid w:val="00DA7A74"/>
    <w:rsid w:val="00DB1311"/>
    <w:rsid w:val="00DB53C1"/>
    <w:rsid w:val="00DB556E"/>
    <w:rsid w:val="00DC12E1"/>
    <w:rsid w:val="00DC3256"/>
    <w:rsid w:val="00DC423E"/>
    <w:rsid w:val="00DC7F17"/>
    <w:rsid w:val="00DC7F7D"/>
    <w:rsid w:val="00DD2D96"/>
    <w:rsid w:val="00DD3E4C"/>
    <w:rsid w:val="00DD569E"/>
    <w:rsid w:val="00DD6190"/>
    <w:rsid w:val="00DD6AFA"/>
    <w:rsid w:val="00DD774E"/>
    <w:rsid w:val="00DD7CE4"/>
    <w:rsid w:val="00DE0550"/>
    <w:rsid w:val="00DE09C3"/>
    <w:rsid w:val="00DE0D64"/>
    <w:rsid w:val="00DE0F0C"/>
    <w:rsid w:val="00DE20B1"/>
    <w:rsid w:val="00DE39A1"/>
    <w:rsid w:val="00DE442F"/>
    <w:rsid w:val="00DE5493"/>
    <w:rsid w:val="00DE5844"/>
    <w:rsid w:val="00DE6685"/>
    <w:rsid w:val="00DF1C63"/>
    <w:rsid w:val="00DF5F68"/>
    <w:rsid w:val="00DF6665"/>
    <w:rsid w:val="00E014A5"/>
    <w:rsid w:val="00E04BF1"/>
    <w:rsid w:val="00E07A8B"/>
    <w:rsid w:val="00E11043"/>
    <w:rsid w:val="00E122DD"/>
    <w:rsid w:val="00E12914"/>
    <w:rsid w:val="00E1542B"/>
    <w:rsid w:val="00E15523"/>
    <w:rsid w:val="00E17181"/>
    <w:rsid w:val="00E17B74"/>
    <w:rsid w:val="00E221B5"/>
    <w:rsid w:val="00E2223B"/>
    <w:rsid w:val="00E23AF7"/>
    <w:rsid w:val="00E2704F"/>
    <w:rsid w:val="00E271BF"/>
    <w:rsid w:val="00E30944"/>
    <w:rsid w:val="00E3115D"/>
    <w:rsid w:val="00E32072"/>
    <w:rsid w:val="00E32339"/>
    <w:rsid w:val="00E32E57"/>
    <w:rsid w:val="00E33A6D"/>
    <w:rsid w:val="00E37A39"/>
    <w:rsid w:val="00E403A7"/>
    <w:rsid w:val="00E41CCD"/>
    <w:rsid w:val="00E435BD"/>
    <w:rsid w:val="00E46120"/>
    <w:rsid w:val="00E465B5"/>
    <w:rsid w:val="00E46718"/>
    <w:rsid w:val="00E501F2"/>
    <w:rsid w:val="00E510F1"/>
    <w:rsid w:val="00E51DB4"/>
    <w:rsid w:val="00E51E9B"/>
    <w:rsid w:val="00E51F5A"/>
    <w:rsid w:val="00E55BC6"/>
    <w:rsid w:val="00E57380"/>
    <w:rsid w:val="00E60F2A"/>
    <w:rsid w:val="00E6450B"/>
    <w:rsid w:val="00E65715"/>
    <w:rsid w:val="00E65BEB"/>
    <w:rsid w:val="00E66139"/>
    <w:rsid w:val="00E67202"/>
    <w:rsid w:val="00E70C87"/>
    <w:rsid w:val="00E71E43"/>
    <w:rsid w:val="00E72A33"/>
    <w:rsid w:val="00E7325F"/>
    <w:rsid w:val="00E768AC"/>
    <w:rsid w:val="00E77FD6"/>
    <w:rsid w:val="00E81E5A"/>
    <w:rsid w:val="00E82951"/>
    <w:rsid w:val="00E84176"/>
    <w:rsid w:val="00E84990"/>
    <w:rsid w:val="00E84FE6"/>
    <w:rsid w:val="00E85681"/>
    <w:rsid w:val="00E86881"/>
    <w:rsid w:val="00E87B26"/>
    <w:rsid w:val="00E9067D"/>
    <w:rsid w:val="00E906BC"/>
    <w:rsid w:val="00E9092A"/>
    <w:rsid w:val="00E91184"/>
    <w:rsid w:val="00E918E3"/>
    <w:rsid w:val="00E939B2"/>
    <w:rsid w:val="00E94C04"/>
    <w:rsid w:val="00E954C2"/>
    <w:rsid w:val="00EA1199"/>
    <w:rsid w:val="00EA15BD"/>
    <w:rsid w:val="00EB0AFE"/>
    <w:rsid w:val="00EB2108"/>
    <w:rsid w:val="00EB2326"/>
    <w:rsid w:val="00EB279E"/>
    <w:rsid w:val="00EB4DB5"/>
    <w:rsid w:val="00EB5631"/>
    <w:rsid w:val="00EB6943"/>
    <w:rsid w:val="00EB6CB8"/>
    <w:rsid w:val="00EC0262"/>
    <w:rsid w:val="00EC0E82"/>
    <w:rsid w:val="00EC28DA"/>
    <w:rsid w:val="00EC3002"/>
    <w:rsid w:val="00EC367E"/>
    <w:rsid w:val="00EC3AAE"/>
    <w:rsid w:val="00EC4DD8"/>
    <w:rsid w:val="00ED0A06"/>
    <w:rsid w:val="00ED28D7"/>
    <w:rsid w:val="00ED5496"/>
    <w:rsid w:val="00EE2551"/>
    <w:rsid w:val="00EE33C4"/>
    <w:rsid w:val="00EE34AF"/>
    <w:rsid w:val="00EE3C8E"/>
    <w:rsid w:val="00EE7725"/>
    <w:rsid w:val="00EF0957"/>
    <w:rsid w:val="00EF2A4A"/>
    <w:rsid w:val="00EF464C"/>
    <w:rsid w:val="00EF4A2C"/>
    <w:rsid w:val="00EF5A1D"/>
    <w:rsid w:val="00EF7D37"/>
    <w:rsid w:val="00EF7EE3"/>
    <w:rsid w:val="00F0327E"/>
    <w:rsid w:val="00F04A37"/>
    <w:rsid w:val="00F10E18"/>
    <w:rsid w:val="00F1474D"/>
    <w:rsid w:val="00F14E3D"/>
    <w:rsid w:val="00F1594A"/>
    <w:rsid w:val="00F176EC"/>
    <w:rsid w:val="00F207C3"/>
    <w:rsid w:val="00F21989"/>
    <w:rsid w:val="00F27A5E"/>
    <w:rsid w:val="00F30E07"/>
    <w:rsid w:val="00F30E60"/>
    <w:rsid w:val="00F315F6"/>
    <w:rsid w:val="00F326B0"/>
    <w:rsid w:val="00F32834"/>
    <w:rsid w:val="00F3445A"/>
    <w:rsid w:val="00F43C13"/>
    <w:rsid w:val="00F43C38"/>
    <w:rsid w:val="00F4481E"/>
    <w:rsid w:val="00F45054"/>
    <w:rsid w:val="00F515BC"/>
    <w:rsid w:val="00F61817"/>
    <w:rsid w:val="00F62387"/>
    <w:rsid w:val="00F6269C"/>
    <w:rsid w:val="00F65EFF"/>
    <w:rsid w:val="00F66B28"/>
    <w:rsid w:val="00F66C36"/>
    <w:rsid w:val="00F7089D"/>
    <w:rsid w:val="00F716EC"/>
    <w:rsid w:val="00F7282A"/>
    <w:rsid w:val="00F75A7E"/>
    <w:rsid w:val="00F771CA"/>
    <w:rsid w:val="00F7738B"/>
    <w:rsid w:val="00F85886"/>
    <w:rsid w:val="00F861D7"/>
    <w:rsid w:val="00F913A8"/>
    <w:rsid w:val="00F92DE8"/>
    <w:rsid w:val="00F9615B"/>
    <w:rsid w:val="00F976AD"/>
    <w:rsid w:val="00FA1613"/>
    <w:rsid w:val="00FA2B1D"/>
    <w:rsid w:val="00FA6551"/>
    <w:rsid w:val="00FB030E"/>
    <w:rsid w:val="00FB0C96"/>
    <w:rsid w:val="00FB1158"/>
    <w:rsid w:val="00FB1E0C"/>
    <w:rsid w:val="00FB23E8"/>
    <w:rsid w:val="00FB3CCD"/>
    <w:rsid w:val="00FB6917"/>
    <w:rsid w:val="00FB69BF"/>
    <w:rsid w:val="00FC05AF"/>
    <w:rsid w:val="00FC07F8"/>
    <w:rsid w:val="00FC141E"/>
    <w:rsid w:val="00FC1625"/>
    <w:rsid w:val="00FC46C1"/>
    <w:rsid w:val="00FC68D5"/>
    <w:rsid w:val="00FC6A9A"/>
    <w:rsid w:val="00FC772D"/>
    <w:rsid w:val="00FD1389"/>
    <w:rsid w:val="00FD23B0"/>
    <w:rsid w:val="00FD24EE"/>
    <w:rsid w:val="00FD74AF"/>
    <w:rsid w:val="00FE0C47"/>
    <w:rsid w:val="00FE4505"/>
    <w:rsid w:val="00FE474C"/>
    <w:rsid w:val="00FF0EA2"/>
    <w:rsid w:val="00FF252D"/>
    <w:rsid w:val="00FF6527"/>
    <w:rsid w:val="00FF74AB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79"/>
    <w:pPr>
      <w:spacing w:line="240" w:lineRule="auto"/>
      <w:ind w:firstLine="0"/>
    </w:pPr>
    <w:rPr>
      <w:lang w:val="en-US" w:bidi="en-US"/>
    </w:rPr>
  </w:style>
  <w:style w:type="paragraph" w:styleId="1">
    <w:name w:val="heading 1"/>
    <w:basedOn w:val="a"/>
    <w:next w:val="a"/>
    <w:link w:val="10"/>
    <w:qFormat/>
    <w:rsid w:val="00862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62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624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9471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FA161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semiHidden/>
    <w:unhideWhenUsed/>
    <w:qFormat/>
    <w:rsid w:val="00FA161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qFormat/>
    <w:rsid w:val="00FA1613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semiHidden/>
    <w:unhideWhenUsed/>
    <w:qFormat/>
    <w:rsid w:val="00FA1613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161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iPriority w:val="35"/>
    <w:unhideWhenUsed/>
    <w:qFormat/>
    <w:rsid w:val="009471DC"/>
    <w:pPr>
      <w:spacing w:after="120"/>
      <w:jc w:val="left"/>
    </w:pPr>
    <w:rPr>
      <w:b/>
      <w:bCs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62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479"/>
    <w:rPr>
      <w:rFonts w:ascii="Tahoma" w:hAnsi="Tahoma" w:cs="Tahoma"/>
      <w:sz w:val="16"/>
      <w:szCs w:val="16"/>
      <w:lang w:val="en-US" w:bidi="en-US"/>
    </w:rPr>
  </w:style>
  <w:style w:type="paragraph" w:styleId="a6">
    <w:name w:val="List Paragraph"/>
    <w:basedOn w:val="a"/>
    <w:link w:val="a7"/>
    <w:uiPriority w:val="34"/>
    <w:qFormat/>
    <w:rsid w:val="00862479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rsid w:val="00862479"/>
    <w:rPr>
      <w:rFonts w:cs="Times New Roman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862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rsid w:val="00862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862479"/>
    <w:rPr>
      <w:rFonts w:asciiTheme="majorHAnsi" w:eastAsiaTheme="majorEastAsia" w:hAnsiTheme="majorHAnsi" w:cstheme="majorBidi"/>
      <w:b/>
      <w:bCs/>
      <w:color w:val="4F81BD" w:themeColor="accent1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9471D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US" w:bidi="en-US"/>
    </w:rPr>
  </w:style>
  <w:style w:type="character" w:styleId="a8">
    <w:name w:val="footnote reference"/>
    <w:basedOn w:val="a0"/>
    <w:uiPriority w:val="99"/>
    <w:semiHidden/>
    <w:rsid w:val="009471DC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9471DC"/>
    <w:pPr>
      <w:ind w:firstLine="709"/>
    </w:pPr>
    <w:rPr>
      <w:rFonts w:eastAsia="Calibri"/>
      <w:sz w:val="20"/>
      <w:szCs w:val="20"/>
      <w:lang w:val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9471DC"/>
    <w:rPr>
      <w:rFonts w:eastAsia="Calibri" w:cs="Times New Roman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EE7725"/>
    <w:rPr>
      <w:sz w:val="16"/>
      <w:szCs w:val="16"/>
    </w:rPr>
  </w:style>
  <w:style w:type="character" w:styleId="ac">
    <w:name w:val="Strong"/>
    <w:uiPriority w:val="22"/>
    <w:qFormat/>
    <w:rsid w:val="00FD24EE"/>
    <w:rPr>
      <w:b/>
      <w:bCs/>
    </w:rPr>
  </w:style>
  <w:style w:type="paragraph" w:styleId="ad">
    <w:name w:val="Normal (Web)"/>
    <w:basedOn w:val="a"/>
    <w:uiPriority w:val="99"/>
    <w:unhideWhenUsed/>
    <w:rsid w:val="009509C7"/>
    <w:pPr>
      <w:spacing w:before="100" w:beforeAutospacing="1" w:after="100" w:afterAutospacing="1"/>
      <w:jc w:val="left"/>
    </w:pPr>
    <w:rPr>
      <w:rFonts w:eastAsia="Times New Roman"/>
      <w:sz w:val="26"/>
      <w:lang w:val="ru-RU" w:eastAsia="ru-RU" w:bidi="ar-SA"/>
    </w:rPr>
  </w:style>
  <w:style w:type="table" w:styleId="ae">
    <w:name w:val="Table Grid"/>
    <w:basedOn w:val="a1"/>
    <w:uiPriority w:val="59"/>
    <w:rsid w:val="009509C7"/>
    <w:pPr>
      <w:spacing w:line="240" w:lineRule="auto"/>
      <w:ind w:firstLine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rsid w:val="00FA1613"/>
    <w:pPr>
      <w:jc w:val="center"/>
    </w:pPr>
    <w:rPr>
      <w:rFonts w:ascii="Arial" w:eastAsia="Times New Roman" w:hAnsi="Arial"/>
      <w:sz w:val="20"/>
      <w:szCs w:val="20"/>
      <w:lang w:val="ru-RU" w:eastAsia="ru-RU" w:bidi="ar-SA"/>
    </w:rPr>
  </w:style>
  <w:style w:type="character" w:customStyle="1" w:styleId="af0">
    <w:name w:val="Верхний колонтитул Знак"/>
    <w:basedOn w:val="a0"/>
    <w:link w:val="af"/>
    <w:rsid w:val="00FA1613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A161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A1613"/>
    <w:rPr>
      <w:rFonts w:cs="Times New Roman"/>
      <w:szCs w:val="24"/>
      <w:lang w:val="en-US" w:bidi="en-US"/>
    </w:rPr>
  </w:style>
  <w:style w:type="table" w:customStyle="1" w:styleId="11">
    <w:name w:val="Сетка таблицы1"/>
    <w:basedOn w:val="a1"/>
    <w:uiPriority w:val="59"/>
    <w:rsid w:val="00FA1613"/>
    <w:pPr>
      <w:spacing w:line="240" w:lineRule="auto"/>
      <w:ind w:firstLine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FA1613"/>
    <w:rPr>
      <w:rFonts w:asciiTheme="majorHAnsi" w:eastAsiaTheme="majorEastAsia" w:hAnsiTheme="majorHAnsi" w:cstheme="majorBidi"/>
      <w:b/>
      <w:bCs/>
      <w:color w:val="7F7F7F" w:themeColor="text1" w:themeTint="80"/>
      <w:szCs w:val="24"/>
      <w:lang w:val="en-US" w:bidi="en-US"/>
    </w:rPr>
  </w:style>
  <w:style w:type="character" w:customStyle="1" w:styleId="60">
    <w:name w:val="Заголовок 6 Знак"/>
    <w:basedOn w:val="a0"/>
    <w:link w:val="6"/>
    <w:semiHidden/>
    <w:rsid w:val="00FA1613"/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4"/>
      <w:lang w:val="en-US" w:bidi="en-US"/>
    </w:rPr>
  </w:style>
  <w:style w:type="character" w:customStyle="1" w:styleId="70">
    <w:name w:val="Заголовок 7 Знак"/>
    <w:basedOn w:val="a0"/>
    <w:link w:val="7"/>
    <w:semiHidden/>
    <w:rsid w:val="00FA1613"/>
    <w:rPr>
      <w:rFonts w:asciiTheme="majorHAnsi" w:eastAsiaTheme="majorEastAsia" w:hAnsiTheme="majorHAnsi" w:cstheme="majorBidi"/>
      <w:i/>
      <w:iCs/>
      <w:szCs w:val="24"/>
      <w:lang w:val="en-US" w:bidi="en-US"/>
    </w:rPr>
  </w:style>
  <w:style w:type="character" w:customStyle="1" w:styleId="80">
    <w:name w:val="Заголовок 8 Знак"/>
    <w:basedOn w:val="a0"/>
    <w:link w:val="8"/>
    <w:semiHidden/>
    <w:rsid w:val="00FA1613"/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A1613"/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paragraph" w:customStyle="1" w:styleId="12">
    <w:name w:val="Стиль1"/>
    <w:basedOn w:val="2"/>
    <w:qFormat/>
    <w:rsid w:val="00FA1613"/>
    <w:pPr>
      <w:keepNext w:val="0"/>
      <w:keepLines w:val="0"/>
    </w:pPr>
    <w:rPr>
      <w:rFonts w:asciiTheme="minorHAnsi" w:hAnsiTheme="minorHAnsi" w:cs="Times New Roman"/>
      <w:color w:val="auto"/>
      <w:sz w:val="24"/>
      <w:lang w:val="ru-RU"/>
    </w:rPr>
  </w:style>
  <w:style w:type="paragraph" w:customStyle="1" w:styleId="13">
    <w:name w:val="Заголовок1"/>
    <w:basedOn w:val="1"/>
    <w:qFormat/>
    <w:rsid w:val="00FA1613"/>
    <w:pPr>
      <w:keepNext w:val="0"/>
      <w:keepLines w:val="0"/>
      <w:spacing w:before="120"/>
      <w:contextualSpacing/>
    </w:pPr>
    <w:rPr>
      <w:color w:val="auto"/>
      <w:szCs w:val="36"/>
    </w:rPr>
  </w:style>
  <w:style w:type="paragraph" w:customStyle="1" w:styleId="af3">
    <w:name w:val="Заголовок"/>
    <w:basedOn w:val="3"/>
    <w:qFormat/>
    <w:rsid w:val="00FA1613"/>
    <w:pPr>
      <w:keepNext w:val="0"/>
      <w:keepLines w:val="0"/>
      <w:tabs>
        <w:tab w:val="num" w:pos="927"/>
      </w:tabs>
      <w:spacing w:before="120" w:line="271" w:lineRule="auto"/>
      <w:ind w:left="927" w:hanging="360"/>
    </w:pPr>
    <w:rPr>
      <w:rFonts w:asciiTheme="minorHAnsi" w:hAnsiTheme="minorHAnsi"/>
      <w:color w:val="auto"/>
    </w:rPr>
  </w:style>
  <w:style w:type="paragraph" w:customStyle="1" w:styleId="41">
    <w:name w:val="Заголовок4"/>
    <w:basedOn w:val="3"/>
    <w:qFormat/>
    <w:rsid w:val="00FA1613"/>
    <w:pPr>
      <w:keepNext w:val="0"/>
      <w:keepLines w:val="0"/>
      <w:spacing w:before="120" w:line="271" w:lineRule="auto"/>
    </w:pPr>
    <w:rPr>
      <w:rFonts w:asciiTheme="minorHAnsi" w:hAnsiTheme="minorHAnsi" w:cstheme="majorHAnsi"/>
      <w:color w:val="auto"/>
    </w:rPr>
  </w:style>
  <w:style w:type="paragraph" w:customStyle="1" w:styleId="-1">
    <w:name w:val="ЭК - заголовок 1"/>
    <w:basedOn w:val="a6"/>
    <w:next w:val="a"/>
    <w:link w:val="-10"/>
    <w:autoRedefine/>
    <w:qFormat/>
    <w:rsid w:val="00FA1613"/>
    <w:pPr>
      <w:numPr>
        <w:numId w:val="31"/>
      </w:numPr>
      <w:outlineLvl w:val="0"/>
    </w:pPr>
    <w:rPr>
      <w:b/>
      <w:bCs/>
      <w:sz w:val="28"/>
      <w:szCs w:val="28"/>
      <w:lang w:val="ru-RU"/>
    </w:rPr>
  </w:style>
  <w:style w:type="character" w:customStyle="1" w:styleId="-10">
    <w:name w:val="ЭК - заголовок 1 Знак"/>
    <w:basedOn w:val="a7"/>
    <w:link w:val="-1"/>
    <w:rsid w:val="00FA1613"/>
    <w:rPr>
      <w:b/>
      <w:bCs/>
      <w:sz w:val="28"/>
      <w:szCs w:val="28"/>
    </w:rPr>
  </w:style>
  <w:style w:type="paragraph" w:customStyle="1" w:styleId="-2">
    <w:name w:val="ЭК - заголовок 2"/>
    <w:basedOn w:val="a6"/>
    <w:next w:val="a"/>
    <w:link w:val="-20"/>
    <w:autoRedefine/>
    <w:qFormat/>
    <w:rsid w:val="00FA1613"/>
    <w:pPr>
      <w:keepNext/>
      <w:numPr>
        <w:ilvl w:val="1"/>
        <w:numId w:val="31"/>
      </w:numPr>
      <w:outlineLvl w:val="1"/>
    </w:pPr>
    <w:rPr>
      <w:b/>
      <w:bCs/>
      <w:sz w:val="26"/>
      <w:szCs w:val="26"/>
      <w:lang w:val="ru-RU"/>
    </w:rPr>
  </w:style>
  <w:style w:type="character" w:customStyle="1" w:styleId="-20">
    <w:name w:val="ЭК - заголовок 2 Знак"/>
    <w:basedOn w:val="a0"/>
    <w:link w:val="-2"/>
    <w:rsid w:val="00FA1613"/>
    <w:rPr>
      <w:rFonts w:cs="Times New Roman"/>
      <w:b/>
      <w:bCs/>
      <w:sz w:val="26"/>
      <w:szCs w:val="26"/>
      <w:lang w:bidi="en-US"/>
    </w:rPr>
  </w:style>
  <w:style w:type="paragraph" w:customStyle="1" w:styleId="-3">
    <w:name w:val="ЭК - заголовок 3"/>
    <w:basedOn w:val="a6"/>
    <w:next w:val="a"/>
    <w:link w:val="-30"/>
    <w:autoRedefine/>
    <w:qFormat/>
    <w:rsid w:val="00FA1613"/>
    <w:pPr>
      <w:keepNext/>
      <w:numPr>
        <w:ilvl w:val="2"/>
        <w:numId w:val="31"/>
      </w:numPr>
      <w:outlineLvl w:val="2"/>
    </w:pPr>
    <w:rPr>
      <w:b/>
      <w:bCs/>
      <w:lang w:val="ru-RU"/>
    </w:rPr>
  </w:style>
  <w:style w:type="character" w:customStyle="1" w:styleId="-30">
    <w:name w:val="ЭК - заголовок 3 Знак"/>
    <w:basedOn w:val="a0"/>
    <w:link w:val="-3"/>
    <w:rsid w:val="00FA1613"/>
    <w:rPr>
      <w:rFonts w:cs="Times New Roman"/>
      <w:b/>
      <w:bCs/>
      <w:szCs w:val="24"/>
      <w:lang w:bidi="en-US"/>
    </w:rPr>
  </w:style>
  <w:style w:type="paragraph" w:styleId="af4">
    <w:name w:val="Title"/>
    <w:basedOn w:val="a"/>
    <w:next w:val="a"/>
    <w:link w:val="af5"/>
    <w:uiPriority w:val="10"/>
    <w:qFormat/>
    <w:rsid w:val="00FA161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FA1613"/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paragraph" w:styleId="af6">
    <w:name w:val="Subtitle"/>
    <w:basedOn w:val="a"/>
    <w:next w:val="a"/>
    <w:link w:val="af7"/>
    <w:uiPriority w:val="11"/>
    <w:qFormat/>
    <w:rsid w:val="00FA1613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f7">
    <w:name w:val="Подзаголовок Знак"/>
    <w:basedOn w:val="a0"/>
    <w:link w:val="af6"/>
    <w:uiPriority w:val="11"/>
    <w:rsid w:val="00FA1613"/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styleId="af8">
    <w:name w:val="Emphasis"/>
    <w:uiPriority w:val="20"/>
    <w:qFormat/>
    <w:rsid w:val="00FA16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9">
    <w:name w:val="No Spacing"/>
    <w:basedOn w:val="a"/>
    <w:uiPriority w:val="1"/>
    <w:qFormat/>
    <w:rsid w:val="00FA1613"/>
  </w:style>
  <w:style w:type="paragraph" w:styleId="21">
    <w:name w:val="Quote"/>
    <w:basedOn w:val="a"/>
    <w:next w:val="a"/>
    <w:link w:val="22"/>
    <w:uiPriority w:val="29"/>
    <w:qFormat/>
    <w:rsid w:val="00FA1613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A1613"/>
    <w:rPr>
      <w:rFonts w:cs="Times New Roman"/>
      <w:i/>
      <w:iCs/>
      <w:szCs w:val="24"/>
      <w:lang w:val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FA1613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b">
    <w:name w:val="Выделенная цитата Знак"/>
    <w:basedOn w:val="a0"/>
    <w:link w:val="afa"/>
    <w:uiPriority w:val="30"/>
    <w:rsid w:val="00FA1613"/>
    <w:rPr>
      <w:rFonts w:cs="Times New Roman"/>
      <w:b/>
      <w:bCs/>
      <w:i/>
      <w:iCs/>
      <w:szCs w:val="24"/>
      <w:lang w:val="en-US" w:bidi="en-US"/>
    </w:rPr>
  </w:style>
  <w:style w:type="character" w:styleId="afc">
    <w:name w:val="Subtle Emphasis"/>
    <w:uiPriority w:val="19"/>
    <w:qFormat/>
    <w:rsid w:val="00FA1613"/>
    <w:rPr>
      <w:i/>
      <w:iCs/>
    </w:rPr>
  </w:style>
  <w:style w:type="character" w:styleId="afd">
    <w:name w:val="Intense Emphasis"/>
    <w:uiPriority w:val="21"/>
    <w:qFormat/>
    <w:rsid w:val="00FA1613"/>
    <w:rPr>
      <w:b/>
      <w:bCs/>
    </w:rPr>
  </w:style>
  <w:style w:type="character" w:styleId="afe">
    <w:name w:val="Subtle Reference"/>
    <w:uiPriority w:val="31"/>
    <w:qFormat/>
    <w:rsid w:val="00FA1613"/>
    <w:rPr>
      <w:smallCaps/>
    </w:rPr>
  </w:style>
  <w:style w:type="character" w:styleId="aff">
    <w:name w:val="Intense Reference"/>
    <w:uiPriority w:val="32"/>
    <w:qFormat/>
    <w:rsid w:val="00FA1613"/>
    <w:rPr>
      <w:smallCaps/>
      <w:spacing w:val="5"/>
      <w:u w:val="single"/>
    </w:rPr>
  </w:style>
  <w:style w:type="character" w:styleId="aff0">
    <w:name w:val="Book Title"/>
    <w:uiPriority w:val="33"/>
    <w:qFormat/>
    <w:rsid w:val="00FA1613"/>
    <w:rPr>
      <w:i/>
      <w:iCs/>
      <w:smallCaps/>
      <w:spacing w:val="5"/>
    </w:rPr>
  </w:style>
  <w:style w:type="paragraph" w:styleId="aff1">
    <w:name w:val="TOC Heading"/>
    <w:basedOn w:val="1"/>
    <w:next w:val="a"/>
    <w:uiPriority w:val="39"/>
    <w:unhideWhenUsed/>
    <w:qFormat/>
    <w:rsid w:val="00FA1613"/>
    <w:pPr>
      <w:keepNext w:val="0"/>
      <w:keepLines w:val="0"/>
      <w:contextualSpacing/>
      <w:outlineLvl w:val="9"/>
    </w:pPr>
    <w:rPr>
      <w:color w:val="auto"/>
    </w:rPr>
  </w:style>
  <w:style w:type="paragraph" w:styleId="aff2">
    <w:name w:val="Document Map"/>
    <w:basedOn w:val="a"/>
    <w:link w:val="aff3"/>
    <w:uiPriority w:val="99"/>
    <w:semiHidden/>
    <w:unhideWhenUsed/>
    <w:rsid w:val="00FA1613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FA1613"/>
    <w:rPr>
      <w:rFonts w:ascii="Tahoma" w:hAnsi="Tahoma" w:cs="Tahoma"/>
      <w:sz w:val="16"/>
      <w:szCs w:val="16"/>
      <w:lang w:val="en-US" w:bidi="en-US"/>
    </w:rPr>
  </w:style>
  <w:style w:type="paragraph" w:styleId="23">
    <w:name w:val="Body Text Indent 2"/>
    <w:basedOn w:val="a"/>
    <w:link w:val="24"/>
    <w:rsid w:val="00FA1613"/>
    <w:pPr>
      <w:tabs>
        <w:tab w:val="left" w:pos="0"/>
      </w:tabs>
      <w:ind w:firstLine="567"/>
    </w:pPr>
    <w:rPr>
      <w:rFonts w:eastAsia="Times New Roman"/>
      <w:sz w:val="28"/>
      <w:szCs w:val="20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FA1613"/>
    <w:rPr>
      <w:rFonts w:eastAsia="Times New Roman" w:cs="Times New Roman"/>
      <w:sz w:val="28"/>
      <w:szCs w:val="20"/>
      <w:lang w:eastAsia="ru-RU"/>
    </w:rPr>
  </w:style>
  <w:style w:type="paragraph" w:customStyle="1" w:styleId="aff4">
    <w:name w:val="Текст (лев)"/>
    <w:link w:val="aff5"/>
    <w:rsid w:val="00FA1613"/>
    <w:pPr>
      <w:spacing w:before="60" w:line="240" w:lineRule="auto"/>
      <w:ind w:firstLine="567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aff5">
    <w:name w:val="Текст (лев) Знак"/>
    <w:link w:val="aff4"/>
    <w:rsid w:val="00FA1613"/>
    <w:rPr>
      <w:rFonts w:ascii="Arial" w:eastAsia="Times New Roman" w:hAnsi="Arial" w:cs="Times New Roman"/>
      <w:sz w:val="18"/>
      <w:szCs w:val="20"/>
      <w:lang w:eastAsia="ru-RU"/>
    </w:rPr>
  </w:style>
  <w:style w:type="character" w:styleId="aff6">
    <w:name w:val="Hyperlink"/>
    <w:basedOn w:val="a0"/>
    <w:uiPriority w:val="99"/>
    <w:unhideWhenUsed/>
    <w:rsid w:val="00FA1613"/>
    <w:rPr>
      <w:color w:val="0000FF"/>
      <w:u w:val="single"/>
    </w:rPr>
  </w:style>
  <w:style w:type="character" w:customStyle="1" w:styleId="aff7">
    <w:name w:val="Текст в табл"/>
    <w:rsid w:val="00FA1613"/>
    <w:rPr>
      <w:rFonts w:ascii="Arial" w:hAnsi="Arial"/>
      <w:noProof w:val="0"/>
      <w:sz w:val="16"/>
      <w:lang w:val="ru-RU"/>
    </w:rPr>
  </w:style>
  <w:style w:type="paragraph" w:customStyle="1" w:styleId="aff8">
    <w:name w:val="Сноска"/>
    <w:basedOn w:val="a"/>
    <w:next w:val="a"/>
    <w:link w:val="aff9"/>
    <w:rsid w:val="00FA1613"/>
    <w:pPr>
      <w:pBdr>
        <w:top w:val="single" w:sz="4" w:space="1" w:color="auto"/>
      </w:pBdr>
      <w:spacing w:before="40"/>
      <w:ind w:left="142" w:hanging="142"/>
    </w:pPr>
    <w:rPr>
      <w:rFonts w:ascii="Arial" w:eastAsia="Times New Roman" w:hAnsi="Arial"/>
      <w:sz w:val="16"/>
      <w:szCs w:val="20"/>
      <w:lang w:val="ru-RU" w:eastAsia="ru-RU" w:bidi="ar-SA"/>
    </w:rPr>
  </w:style>
  <w:style w:type="character" w:customStyle="1" w:styleId="aff9">
    <w:name w:val="Сноска Знак"/>
    <w:link w:val="aff8"/>
    <w:rsid w:val="00FA1613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ffa">
    <w:name w:val="Текст (цнтр)"/>
    <w:basedOn w:val="aff4"/>
    <w:next w:val="aff4"/>
    <w:link w:val="affb"/>
    <w:rsid w:val="00FA1613"/>
    <w:pPr>
      <w:spacing w:before="0" w:after="60"/>
      <w:ind w:firstLine="0"/>
      <w:jc w:val="center"/>
    </w:pPr>
  </w:style>
  <w:style w:type="character" w:customStyle="1" w:styleId="affb">
    <w:name w:val="Текст (цнтр) Знак"/>
    <w:link w:val="affa"/>
    <w:rsid w:val="00FA1613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c">
    <w:name w:val="Заголовок таблицы"/>
    <w:basedOn w:val="a"/>
    <w:next w:val="aff4"/>
    <w:link w:val="affd"/>
    <w:qFormat/>
    <w:rsid w:val="00FA1613"/>
    <w:pPr>
      <w:spacing w:before="60" w:after="60"/>
      <w:jc w:val="center"/>
      <w:outlineLvl w:val="3"/>
    </w:pPr>
    <w:rPr>
      <w:rFonts w:ascii="Arial" w:eastAsia="Times New Roman" w:hAnsi="Arial" w:cs="Arial"/>
      <w:b/>
      <w:sz w:val="20"/>
      <w:szCs w:val="18"/>
      <w:lang w:val="ru-RU" w:eastAsia="ru-RU" w:bidi="ar-SA"/>
    </w:rPr>
  </w:style>
  <w:style w:type="character" w:customStyle="1" w:styleId="affd">
    <w:name w:val="Заголовок таблицы Знак"/>
    <w:link w:val="affc"/>
    <w:rsid w:val="00FA1613"/>
    <w:rPr>
      <w:rFonts w:ascii="Arial" w:eastAsia="Times New Roman" w:hAnsi="Arial" w:cs="Arial"/>
      <w:b/>
      <w:sz w:val="20"/>
      <w:szCs w:val="18"/>
      <w:lang w:eastAsia="ru-RU"/>
    </w:rPr>
  </w:style>
  <w:style w:type="paragraph" w:customStyle="1" w:styleId="bl0">
    <w:name w:val="bl0"/>
    <w:basedOn w:val="a"/>
    <w:rsid w:val="00FA1613"/>
    <w:pPr>
      <w:spacing w:before="100" w:beforeAutospacing="1" w:after="100" w:afterAutospacing="1"/>
      <w:jc w:val="left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bl2">
    <w:name w:val="bl2"/>
    <w:basedOn w:val="a"/>
    <w:rsid w:val="00FA1613"/>
    <w:pPr>
      <w:spacing w:before="100" w:beforeAutospacing="1" w:after="100" w:afterAutospacing="1"/>
      <w:jc w:val="left"/>
    </w:pPr>
    <w:rPr>
      <w:rFonts w:eastAsia="Times New Roman"/>
      <w:i/>
      <w:iCs/>
      <w:sz w:val="18"/>
      <w:szCs w:val="18"/>
      <w:lang w:val="ru-RU" w:eastAsia="ru-RU" w:bidi="ar-SA"/>
    </w:rPr>
  </w:style>
  <w:style w:type="paragraph" w:customStyle="1" w:styleId="bl1">
    <w:name w:val="bl1"/>
    <w:basedOn w:val="a"/>
    <w:rsid w:val="00FA1613"/>
    <w:pPr>
      <w:spacing w:before="100" w:beforeAutospacing="1" w:after="100" w:afterAutospacing="1"/>
      <w:jc w:val="left"/>
    </w:pPr>
    <w:rPr>
      <w:rFonts w:eastAsia="Times New Roman"/>
      <w:sz w:val="18"/>
      <w:szCs w:val="18"/>
      <w:lang w:val="ru-RU" w:eastAsia="ru-RU" w:bidi="ar-SA"/>
    </w:rPr>
  </w:style>
  <w:style w:type="paragraph" w:customStyle="1" w:styleId="affe">
    <w:name w:val="Знак"/>
    <w:basedOn w:val="a"/>
    <w:rsid w:val="00FA1613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bidi="ar-SA"/>
    </w:rPr>
  </w:style>
  <w:style w:type="paragraph" w:customStyle="1" w:styleId="31">
    <w:name w:val="книга 3 основной"/>
    <w:basedOn w:val="afff"/>
    <w:uiPriority w:val="99"/>
    <w:rsid w:val="00FA1613"/>
  </w:style>
  <w:style w:type="paragraph" w:styleId="afff">
    <w:name w:val="Body Text"/>
    <w:basedOn w:val="a"/>
    <w:link w:val="afff0"/>
    <w:unhideWhenUsed/>
    <w:rsid w:val="00FA1613"/>
    <w:pPr>
      <w:spacing w:after="120"/>
    </w:pPr>
  </w:style>
  <w:style w:type="character" w:customStyle="1" w:styleId="afff0">
    <w:name w:val="Основной текст Знак"/>
    <w:basedOn w:val="a0"/>
    <w:link w:val="afff"/>
    <w:rsid w:val="00FA1613"/>
    <w:rPr>
      <w:rFonts w:cs="Times New Roman"/>
      <w:szCs w:val="24"/>
      <w:lang w:val="en-US" w:bidi="en-US"/>
    </w:rPr>
  </w:style>
  <w:style w:type="paragraph" w:customStyle="1" w:styleId="ConsPlusTitle">
    <w:name w:val="ConsPlusTitle"/>
    <w:uiPriority w:val="99"/>
    <w:rsid w:val="00FA161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b/>
      <w:bCs/>
      <w:lang w:eastAsia="ru-RU"/>
    </w:rPr>
  </w:style>
  <w:style w:type="paragraph" w:customStyle="1" w:styleId="14">
    <w:name w:val="Список 1"/>
    <w:basedOn w:val="afff1"/>
    <w:rsid w:val="00FA1613"/>
    <w:pPr>
      <w:tabs>
        <w:tab w:val="num" w:pos="1494"/>
      </w:tabs>
      <w:spacing w:line="288" w:lineRule="auto"/>
      <w:ind w:left="1494" w:hanging="360"/>
      <w:contextualSpacing w:val="0"/>
    </w:pPr>
    <w:rPr>
      <w:rFonts w:eastAsia="Times New Roman"/>
      <w:sz w:val="20"/>
      <w:szCs w:val="20"/>
      <w:lang w:val="ru-RU" w:eastAsia="ru-RU" w:bidi="ar-SA"/>
    </w:rPr>
  </w:style>
  <w:style w:type="paragraph" w:styleId="afff1">
    <w:name w:val="List"/>
    <w:basedOn w:val="a"/>
    <w:uiPriority w:val="99"/>
    <w:semiHidden/>
    <w:unhideWhenUsed/>
    <w:rsid w:val="00FA1613"/>
    <w:pPr>
      <w:ind w:left="283" w:hanging="283"/>
      <w:contextualSpacing/>
    </w:pPr>
  </w:style>
  <w:style w:type="paragraph" w:customStyle="1" w:styleId="Iauiue">
    <w:name w:val="Iau?iue"/>
    <w:aliases w:val="A?io-oaeno"/>
    <w:rsid w:val="00FA1613"/>
    <w:pPr>
      <w:widowControl w:val="0"/>
      <w:spacing w:line="240" w:lineRule="auto"/>
      <w:ind w:firstLine="0"/>
      <w:jc w:val="left"/>
    </w:pPr>
    <w:rPr>
      <w:rFonts w:ascii="Peterburg" w:eastAsia="Times New Roman" w:hAnsi="Peterburg"/>
      <w:szCs w:val="20"/>
      <w:lang w:eastAsia="ru-RU"/>
    </w:rPr>
  </w:style>
  <w:style w:type="paragraph" w:customStyle="1" w:styleId="25">
    <w:name w:val="Стиль2"/>
    <w:basedOn w:val="a"/>
    <w:rsid w:val="00FA1613"/>
    <w:pPr>
      <w:spacing w:line="360" w:lineRule="auto"/>
      <w:ind w:firstLine="709"/>
    </w:pPr>
    <w:rPr>
      <w:rFonts w:eastAsia="Times New Roman"/>
      <w:color w:val="000000"/>
      <w:sz w:val="26"/>
      <w:szCs w:val="26"/>
      <w:lang w:val="ru-RU" w:eastAsia="ru-RU" w:bidi="ar-SA"/>
    </w:rPr>
  </w:style>
  <w:style w:type="character" w:styleId="afff2">
    <w:name w:val="FollowedHyperlink"/>
    <w:basedOn w:val="a0"/>
    <w:uiPriority w:val="99"/>
    <w:semiHidden/>
    <w:unhideWhenUsed/>
    <w:rsid w:val="00FA1613"/>
    <w:rPr>
      <w:color w:val="800080"/>
      <w:u w:val="single"/>
    </w:rPr>
  </w:style>
  <w:style w:type="paragraph" w:customStyle="1" w:styleId="font5">
    <w:name w:val="font5"/>
    <w:basedOn w:val="a"/>
    <w:rsid w:val="00FA1613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20"/>
      <w:szCs w:val="20"/>
      <w:lang w:val="ru-RU" w:eastAsia="ru-RU" w:bidi="ar-SA"/>
    </w:rPr>
  </w:style>
  <w:style w:type="paragraph" w:customStyle="1" w:styleId="font6">
    <w:name w:val="font6"/>
    <w:basedOn w:val="a"/>
    <w:rsid w:val="00FA1613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20"/>
      <w:szCs w:val="20"/>
      <w:lang w:val="ru-RU" w:eastAsia="ru-RU" w:bidi="ar-SA"/>
    </w:rPr>
  </w:style>
  <w:style w:type="paragraph" w:customStyle="1" w:styleId="xl68">
    <w:name w:val="xl68"/>
    <w:basedOn w:val="a"/>
    <w:rsid w:val="00FA1613"/>
    <w:pPr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69">
    <w:name w:val="xl69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70">
    <w:name w:val="xl70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right"/>
      <w:textAlignment w:val="center"/>
    </w:pPr>
    <w:rPr>
      <w:rFonts w:eastAsia="Times New Roman"/>
      <w:lang w:val="ru-RU" w:eastAsia="ru-RU" w:bidi="ar-SA"/>
    </w:rPr>
  </w:style>
  <w:style w:type="paragraph" w:customStyle="1" w:styleId="xl71">
    <w:name w:val="xl71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righ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72">
    <w:name w:val="xl72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val="ru-RU" w:eastAsia="ru-RU" w:bidi="ar-SA"/>
    </w:rPr>
  </w:style>
  <w:style w:type="paragraph" w:customStyle="1" w:styleId="xl73">
    <w:name w:val="xl73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74">
    <w:name w:val="xl74"/>
    <w:basedOn w:val="a"/>
    <w:rsid w:val="00FA16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75">
    <w:name w:val="xl75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76">
    <w:name w:val="xl76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  <w:textAlignment w:val="center"/>
    </w:pPr>
    <w:rPr>
      <w:rFonts w:eastAsia="Times New Roman"/>
      <w:lang w:val="ru-RU" w:eastAsia="ru-RU" w:bidi="ar-SA"/>
    </w:rPr>
  </w:style>
  <w:style w:type="paragraph" w:customStyle="1" w:styleId="xl77">
    <w:name w:val="xl77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78">
    <w:name w:val="xl78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79">
    <w:name w:val="xl79"/>
    <w:basedOn w:val="a"/>
    <w:rsid w:val="00FA1613"/>
    <w:pPr>
      <w:pBdr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80">
    <w:name w:val="xl80"/>
    <w:basedOn w:val="a"/>
    <w:rsid w:val="00FA16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81">
    <w:name w:val="xl81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82">
    <w:name w:val="xl82"/>
    <w:basedOn w:val="a"/>
    <w:rsid w:val="00FA16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83">
    <w:name w:val="xl83"/>
    <w:basedOn w:val="a"/>
    <w:rsid w:val="00FA16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84">
    <w:name w:val="xl84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85">
    <w:name w:val="xl85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character" w:styleId="afff3">
    <w:name w:val="page number"/>
    <w:basedOn w:val="a0"/>
    <w:rsid w:val="00FA1613"/>
    <w:rPr>
      <w:rFonts w:cs="Times New Roman"/>
    </w:rPr>
  </w:style>
  <w:style w:type="paragraph" w:customStyle="1" w:styleId="26">
    <w:name w:val="Титул 2"/>
    <w:basedOn w:val="a"/>
    <w:rsid w:val="00FA1613"/>
    <w:pPr>
      <w:jc w:val="center"/>
    </w:pPr>
    <w:rPr>
      <w:rFonts w:eastAsia="Times New Roman"/>
      <w:bCs/>
      <w:color w:val="008000"/>
      <w:sz w:val="20"/>
      <w:szCs w:val="20"/>
      <w:lang w:val="ru-RU" w:eastAsia="ru-RU" w:bidi="ar-SA"/>
    </w:rPr>
  </w:style>
  <w:style w:type="paragraph" w:styleId="15">
    <w:name w:val="toc 1"/>
    <w:basedOn w:val="a"/>
    <w:next w:val="a"/>
    <w:autoRedefine/>
    <w:uiPriority w:val="39"/>
    <w:unhideWhenUsed/>
    <w:qFormat/>
    <w:rsid w:val="00E51DB4"/>
    <w:pPr>
      <w:tabs>
        <w:tab w:val="right" w:leader="dot" w:pos="9356"/>
      </w:tabs>
      <w:spacing w:line="276" w:lineRule="auto"/>
    </w:pPr>
  </w:style>
  <w:style w:type="paragraph" w:styleId="27">
    <w:name w:val="toc 2"/>
    <w:basedOn w:val="a"/>
    <w:next w:val="a"/>
    <w:autoRedefine/>
    <w:uiPriority w:val="39"/>
    <w:unhideWhenUsed/>
    <w:qFormat/>
    <w:rsid w:val="00FA1613"/>
    <w:pPr>
      <w:spacing w:after="100"/>
      <w:ind w:left="240"/>
    </w:pPr>
  </w:style>
  <w:style w:type="paragraph" w:styleId="32">
    <w:name w:val="toc 3"/>
    <w:basedOn w:val="a"/>
    <w:next w:val="a"/>
    <w:autoRedefine/>
    <w:uiPriority w:val="39"/>
    <w:unhideWhenUsed/>
    <w:qFormat/>
    <w:rsid w:val="00FA1613"/>
    <w:pPr>
      <w:spacing w:after="100"/>
      <w:ind w:left="480"/>
    </w:pPr>
  </w:style>
  <w:style w:type="paragraph" w:customStyle="1" w:styleId="ConsPlusNonformat">
    <w:name w:val="ConsPlusNonformat"/>
    <w:rsid w:val="00FA161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FA1613"/>
    <w:pPr>
      <w:widowControl w:val="0"/>
      <w:ind w:firstLine="720"/>
      <w:jc w:val="center"/>
    </w:pPr>
    <w:rPr>
      <w:rFonts w:eastAsia="Times New Roman"/>
      <w:b/>
      <w:sz w:val="28"/>
      <w:szCs w:val="20"/>
      <w:lang w:val="ru-RU" w:eastAsia="ru-RU" w:bidi="ar-SA"/>
    </w:rPr>
  </w:style>
  <w:style w:type="paragraph" w:styleId="42">
    <w:name w:val="toc 4"/>
    <w:basedOn w:val="a"/>
    <w:next w:val="a"/>
    <w:autoRedefine/>
    <w:uiPriority w:val="39"/>
    <w:unhideWhenUsed/>
    <w:rsid w:val="00FA1613"/>
    <w:pPr>
      <w:ind w:left="72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styleId="51">
    <w:name w:val="toc 5"/>
    <w:basedOn w:val="a"/>
    <w:next w:val="a"/>
    <w:autoRedefine/>
    <w:uiPriority w:val="39"/>
    <w:unhideWhenUsed/>
    <w:rsid w:val="00FA1613"/>
    <w:pPr>
      <w:ind w:left="96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styleId="61">
    <w:name w:val="toc 6"/>
    <w:basedOn w:val="a"/>
    <w:next w:val="a"/>
    <w:autoRedefine/>
    <w:uiPriority w:val="39"/>
    <w:unhideWhenUsed/>
    <w:rsid w:val="00FA1613"/>
    <w:pPr>
      <w:ind w:left="120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styleId="71">
    <w:name w:val="toc 7"/>
    <w:basedOn w:val="a"/>
    <w:next w:val="a"/>
    <w:autoRedefine/>
    <w:uiPriority w:val="39"/>
    <w:unhideWhenUsed/>
    <w:rsid w:val="00FA1613"/>
    <w:pPr>
      <w:ind w:left="144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styleId="81">
    <w:name w:val="toc 8"/>
    <w:basedOn w:val="a"/>
    <w:next w:val="a"/>
    <w:autoRedefine/>
    <w:uiPriority w:val="39"/>
    <w:unhideWhenUsed/>
    <w:rsid w:val="00FA1613"/>
    <w:pPr>
      <w:ind w:left="168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styleId="91">
    <w:name w:val="toc 9"/>
    <w:basedOn w:val="a"/>
    <w:next w:val="a"/>
    <w:autoRedefine/>
    <w:uiPriority w:val="39"/>
    <w:unhideWhenUsed/>
    <w:rsid w:val="00FA1613"/>
    <w:pPr>
      <w:ind w:left="1920"/>
      <w:jc w:val="left"/>
    </w:pPr>
    <w:rPr>
      <w:rFonts w:asciiTheme="minorHAnsi" w:hAnsiTheme="minorHAnsi"/>
      <w:sz w:val="18"/>
      <w:szCs w:val="18"/>
      <w:lang w:val="ru-RU" w:bidi="ar-SA"/>
    </w:rPr>
  </w:style>
  <w:style w:type="paragraph" w:customStyle="1" w:styleId="Default">
    <w:name w:val="Default"/>
    <w:rsid w:val="00FA1613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</w:rPr>
  </w:style>
  <w:style w:type="paragraph" w:customStyle="1" w:styleId="16">
    <w:name w:val="Абзац списка1"/>
    <w:basedOn w:val="a"/>
    <w:rsid w:val="00FA1613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val="ru-RU" w:bidi="ar-SA"/>
    </w:rPr>
  </w:style>
  <w:style w:type="paragraph" w:customStyle="1" w:styleId="ConsPlusNormal">
    <w:name w:val="ConsPlusNormal"/>
    <w:rsid w:val="00FA1613"/>
    <w:pPr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52">
    <w:name w:val="Стиль5"/>
    <w:basedOn w:val="a"/>
    <w:rsid w:val="00FA1613"/>
    <w:pPr>
      <w:spacing w:before="120" w:after="120" w:line="288" w:lineRule="auto"/>
      <w:ind w:right="819" w:firstLine="567"/>
    </w:pPr>
    <w:rPr>
      <w:rFonts w:eastAsia="Times New Roman"/>
      <w:lang w:val="ru-RU" w:eastAsia="ru-RU" w:bidi="ar-SA"/>
    </w:rPr>
  </w:style>
  <w:style w:type="paragraph" w:customStyle="1" w:styleId="afff4">
    <w:name w:val="Знак Знак Знак Знак Знак Знак Знак"/>
    <w:basedOn w:val="a"/>
    <w:rsid w:val="00FA1613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bidi="ar-SA"/>
    </w:rPr>
  </w:style>
  <w:style w:type="character" w:customStyle="1" w:styleId="field-content">
    <w:name w:val="field-content"/>
    <w:basedOn w:val="a0"/>
    <w:rsid w:val="00FA1613"/>
  </w:style>
  <w:style w:type="character" w:customStyle="1" w:styleId="st2">
    <w:name w:val="st2"/>
    <w:basedOn w:val="a0"/>
    <w:rsid w:val="00FA1613"/>
  </w:style>
  <w:style w:type="paragraph" w:styleId="afff5">
    <w:name w:val="annotation text"/>
    <w:basedOn w:val="a"/>
    <w:link w:val="afff6"/>
    <w:uiPriority w:val="99"/>
    <w:semiHidden/>
    <w:unhideWhenUsed/>
    <w:rsid w:val="00FA161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FA1613"/>
    <w:rPr>
      <w:rFonts w:cs="Times New Roman"/>
      <w:sz w:val="20"/>
      <w:szCs w:val="20"/>
      <w:lang w:val="en-US" w:bidi="en-US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FA161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FA1613"/>
    <w:rPr>
      <w:b/>
      <w:bCs/>
    </w:rPr>
  </w:style>
  <w:style w:type="paragraph" w:styleId="afff9">
    <w:name w:val="Body Text Indent"/>
    <w:basedOn w:val="a"/>
    <w:link w:val="afffa"/>
    <w:rsid w:val="00FA1613"/>
    <w:pPr>
      <w:spacing w:after="120"/>
      <w:ind w:left="283"/>
      <w:jc w:val="left"/>
    </w:pPr>
    <w:rPr>
      <w:rFonts w:eastAsia="Times New Roman"/>
      <w:lang w:val="ru-RU" w:eastAsia="ru-RU" w:bidi="ar-SA"/>
    </w:rPr>
  </w:style>
  <w:style w:type="character" w:customStyle="1" w:styleId="afffa">
    <w:name w:val="Основной текст с отступом Знак"/>
    <w:basedOn w:val="a0"/>
    <w:link w:val="afff9"/>
    <w:rsid w:val="00FA1613"/>
    <w:rPr>
      <w:rFonts w:eastAsia="Times New Roman" w:cs="Times New Roman"/>
      <w:szCs w:val="24"/>
      <w:lang w:eastAsia="ru-RU"/>
    </w:rPr>
  </w:style>
  <w:style w:type="paragraph" w:customStyle="1" w:styleId="xl86">
    <w:name w:val="xl86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87">
    <w:name w:val="xl87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88">
    <w:name w:val="xl88"/>
    <w:basedOn w:val="a"/>
    <w:rsid w:val="00FA1613"/>
    <w:pPr>
      <w:shd w:val="clear" w:color="000000" w:fill="D7E4BC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89">
    <w:name w:val="xl89"/>
    <w:basedOn w:val="a"/>
    <w:rsid w:val="00FA1613"/>
    <w:pPr>
      <w:shd w:val="clear" w:color="000000" w:fill="D7E4BC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0">
    <w:name w:val="xl90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1">
    <w:name w:val="xl91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92">
    <w:name w:val="xl92"/>
    <w:basedOn w:val="a"/>
    <w:rsid w:val="00FA1613"/>
    <w:pPr>
      <w:shd w:val="clear" w:color="000000" w:fill="C5BE97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93">
    <w:name w:val="xl93"/>
    <w:basedOn w:val="a"/>
    <w:rsid w:val="00FA161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4">
    <w:name w:val="xl94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5">
    <w:name w:val="xl95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6">
    <w:name w:val="xl96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7">
    <w:name w:val="xl97"/>
    <w:basedOn w:val="a"/>
    <w:rsid w:val="00FA16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8">
    <w:name w:val="xl98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99">
    <w:name w:val="xl99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0">
    <w:name w:val="xl100"/>
    <w:basedOn w:val="a"/>
    <w:rsid w:val="00FA161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1">
    <w:name w:val="xl101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2">
    <w:name w:val="xl102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3">
    <w:name w:val="xl103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4">
    <w:name w:val="xl104"/>
    <w:basedOn w:val="a"/>
    <w:rsid w:val="00FA16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5">
    <w:name w:val="xl105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6">
    <w:name w:val="xl106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7">
    <w:name w:val="xl107"/>
    <w:basedOn w:val="a"/>
    <w:rsid w:val="00FA161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08">
    <w:name w:val="xl108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109">
    <w:name w:val="xl109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110">
    <w:name w:val="xl110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1">
    <w:name w:val="xl111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2">
    <w:name w:val="xl112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3">
    <w:name w:val="xl113"/>
    <w:basedOn w:val="a"/>
    <w:rsid w:val="00FA16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right"/>
      <w:textAlignment w:val="center"/>
    </w:pPr>
    <w:rPr>
      <w:rFonts w:eastAsia="Times New Roman"/>
      <w:lang w:val="ru-RU" w:eastAsia="ru-RU" w:bidi="ar-SA"/>
    </w:rPr>
  </w:style>
  <w:style w:type="paragraph" w:customStyle="1" w:styleId="xl114">
    <w:name w:val="xl114"/>
    <w:basedOn w:val="a"/>
    <w:rsid w:val="00FA16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val="ru-RU" w:eastAsia="ru-RU" w:bidi="ar-SA"/>
    </w:rPr>
  </w:style>
  <w:style w:type="paragraph" w:customStyle="1" w:styleId="xl115">
    <w:name w:val="xl115"/>
    <w:basedOn w:val="a"/>
    <w:rsid w:val="00FA16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6">
    <w:name w:val="xl116"/>
    <w:basedOn w:val="a"/>
    <w:rsid w:val="00FA161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7">
    <w:name w:val="xl117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18">
    <w:name w:val="xl118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119">
    <w:name w:val="xl119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120">
    <w:name w:val="xl120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21">
    <w:name w:val="xl121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</w:pPr>
    <w:rPr>
      <w:rFonts w:eastAsia="Times New Roman"/>
      <w:lang w:val="ru-RU" w:eastAsia="ru-RU" w:bidi="ar-SA"/>
    </w:rPr>
  </w:style>
  <w:style w:type="paragraph" w:customStyle="1" w:styleId="xl122">
    <w:name w:val="xl122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</w:pPr>
    <w:rPr>
      <w:rFonts w:eastAsia="Times New Roman"/>
      <w:lang w:val="ru-RU" w:eastAsia="ru-RU" w:bidi="ar-SA"/>
    </w:rPr>
  </w:style>
  <w:style w:type="paragraph" w:customStyle="1" w:styleId="xl123">
    <w:name w:val="xl123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124">
    <w:name w:val="xl124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125">
    <w:name w:val="xl125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</w:pPr>
    <w:rPr>
      <w:rFonts w:eastAsia="Times New Roman"/>
      <w:lang w:val="ru-RU" w:eastAsia="ru-RU" w:bidi="ar-SA"/>
    </w:rPr>
  </w:style>
  <w:style w:type="paragraph" w:customStyle="1" w:styleId="xl126">
    <w:name w:val="xl126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27">
    <w:name w:val="xl127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28">
    <w:name w:val="xl128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29">
    <w:name w:val="xl129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BE97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130">
    <w:name w:val="xl130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</w:pPr>
    <w:rPr>
      <w:rFonts w:eastAsia="Times New Roman"/>
      <w:b/>
      <w:bCs/>
      <w:lang w:val="ru-RU" w:eastAsia="ru-RU" w:bidi="ar-SA"/>
    </w:rPr>
  </w:style>
  <w:style w:type="paragraph" w:customStyle="1" w:styleId="xl131">
    <w:name w:val="xl131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32">
    <w:name w:val="xl132"/>
    <w:basedOn w:val="a"/>
    <w:rsid w:val="00FA161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33">
    <w:name w:val="xl133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left"/>
    </w:pPr>
    <w:rPr>
      <w:rFonts w:eastAsia="Times New Roman"/>
      <w:b/>
      <w:bCs/>
      <w:lang w:val="ru-RU" w:eastAsia="ru-RU" w:bidi="ar-SA"/>
    </w:rPr>
  </w:style>
  <w:style w:type="paragraph" w:customStyle="1" w:styleId="xl67">
    <w:name w:val="xl67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lang w:val="ru-RU" w:eastAsia="ru-RU" w:bidi="ar-SA"/>
    </w:rPr>
  </w:style>
  <w:style w:type="paragraph" w:customStyle="1" w:styleId="xl134">
    <w:name w:val="xl134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35">
    <w:name w:val="xl135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136">
    <w:name w:val="xl136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</w:pPr>
    <w:rPr>
      <w:rFonts w:eastAsia="Times New Roman"/>
      <w:lang w:val="ru-RU" w:eastAsia="ru-RU" w:bidi="ar-SA"/>
    </w:rPr>
  </w:style>
  <w:style w:type="paragraph" w:customStyle="1" w:styleId="xl137">
    <w:name w:val="xl137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138">
    <w:name w:val="xl138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139">
    <w:name w:val="xl139"/>
    <w:basedOn w:val="a"/>
    <w:rsid w:val="00FA16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left"/>
      <w:textAlignment w:val="center"/>
    </w:pPr>
    <w:rPr>
      <w:rFonts w:eastAsia="Times New Roman"/>
      <w:lang w:val="ru-RU" w:eastAsia="ru-RU" w:bidi="ar-SA"/>
    </w:rPr>
  </w:style>
  <w:style w:type="paragraph" w:customStyle="1" w:styleId="xl140">
    <w:name w:val="xl140"/>
    <w:basedOn w:val="a"/>
    <w:rsid w:val="00FA161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1">
    <w:name w:val="xl141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2">
    <w:name w:val="xl142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3">
    <w:name w:val="xl143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4">
    <w:name w:val="xl144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5">
    <w:name w:val="xl145"/>
    <w:basedOn w:val="a"/>
    <w:rsid w:val="00FA161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6">
    <w:name w:val="xl146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left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7">
    <w:name w:val="xl147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8">
    <w:name w:val="xl148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49">
    <w:name w:val="xl149"/>
    <w:basedOn w:val="a"/>
    <w:rsid w:val="00FA16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50">
    <w:name w:val="xl150"/>
    <w:basedOn w:val="a"/>
    <w:rsid w:val="00FA16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51">
    <w:name w:val="xl151"/>
    <w:basedOn w:val="a"/>
    <w:rsid w:val="00FA161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52">
    <w:name w:val="xl152"/>
    <w:basedOn w:val="a"/>
    <w:rsid w:val="00FA161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53">
    <w:name w:val="xl153"/>
    <w:basedOn w:val="a"/>
    <w:rsid w:val="00FA16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paragraph" w:customStyle="1" w:styleId="xl154">
    <w:name w:val="xl154"/>
    <w:basedOn w:val="a"/>
    <w:rsid w:val="00FA16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ru-RU" w:eastAsia="ru-RU" w:bidi="ar-SA"/>
    </w:rPr>
  </w:style>
  <w:style w:type="numbering" w:customStyle="1" w:styleId="17">
    <w:name w:val="Нет списка1"/>
    <w:next w:val="a2"/>
    <w:uiPriority w:val="99"/>
    <w:semiHidden/>
    <w:unhideWhenUsed/>
    <w:rsid w:val="00FA1613"/>
  </w:style>
  <w:style w:type="paragraph" w:customStyle="1" w:styleId="xl65">
    <w:name w:val="xl65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ru-RU" w:eastAsia="ru-RU" w:bidi="ar-SA"/>
    </w:rPr>
  </w:style>
  <w:style w:type="paragraph" w:customStyle="1" w:styleId="xl66">
    <w:name w:val="xl66"/>
    <w:basedOn w:val="a"/>
    <w:rsid w:val="00FA1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ru-RU"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FA1613"/>
  </w:style>
  <w:style w:type="numbering" w:customStyle="1" w:styleId="28">
    <w:name w:val="Нет списка2"/>
    <w:next w:val="a2"/>
    <w:uiPriority w:val="99"/>
    <w:semiHidden/>
    <w:unhideWhenUsed/>
    <w:rsid w:val="00FA1613"/>
  </w:style>
  <w:style w:type="numbering" w:customStyle="1" w:styleId="120">
    <w:name w:val="Нет списка12"/>
    <w:next w:val="a2"/>
    <w:uiPriority w:val="99"/>
    <w:semiHidden/>
    <w:unhideWhenUsed/>
    <w:rsid w:val="00FA1613"/>
  </w:style>
  <w:style w:type="table" w:customStyle="1" w:styleId="29">
    <w:name w:val="Сетка таблицы2"/>
    <w:basedOn w:val="a1"/>
    <w:next w:val="ae"/>
    <w:uiPriority w:val="59"/>
    <w:rsid w:val="00FA1613"/>
    <w:pPr>
      <w:spacing w:line="240" w:lineRule="auto"/>
      <w:ind w:firstLine="0"/>
      <w:jc w:val="left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e"/>
    <w:uiPriority w:val="59"/>
    <w:rsid w:val="00FA1613"/>
    <w:pPr>
      <w:spacing w:line="240" w:lineRule="auto"/>
      <w:ind w:firstLine="0"/>
      <w:jc w:val="left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FA1613"/>
    <w:pPr>
      <w:spacing w:before="100" w:beforeAutospacing="1" w:after="100" w:afterAutospacing="1"/>
      <w:jc w:val="left"/>
    </w:pPr>
    <w:rPr>
      <w:rFonts w:eastAsia="Times New Roman"/>
      <w:b/>
      <w:lang w:val="ru-RU" w:eastAsia="ru-RU" w:bidi="ar-SA"/>
    </w:rPr>
  </w:style>
  <w:style w:type="paragraph" w:customStyle="1" w:styleId="xl64">
    <w:name w:val="xl64"/>
    <w:basedOn w:val="a"/>
    <w:rsid w:val="00FA1613"/>
    <w:pPr>
      <w:spacing w:before="100" w:beforeAutospacing="1" w:after="100" w:afterAutospacing="1"/>
      <w:jc w:val="left"/>
    </w:pPr>
    <w:rPr>
      <w:rFonts w:eastAsia="Times New Roman"/>
      <w:b/>
      <w:lang w:val="ru-RU" w:eastAsia="ru-RU" w:bidi="ar-SA"/>
    </w:rPr>
  </w:style>
  <w:style w:type="character" w:customStyle="1" w:styleId="18">
    <w:name w:val="Основной текст Знак1"/>
    <w:basedOn w:val="a0"/>
    <w:uiPriority w:val="99"/>
    <w:semiHidden/>
    <w:rsid w:val="00FA1613"/>
    <w:rPr>
      <w:b/>
      <w:sz w:val="22"/>
    </w:rPr>
  </w:style>
  <w:style w:type="character" w:customStyle="1" w:styleId="blk">
    <w:name w:val="blk"/>
    <w:basedOn w:val="a0"/>
    <w:rsid w:val="00FA1613"/>
  </w:style>
  <w:style w:type="paragraph" w:customStyle="1" w:styleId="ConsPlusCell">
    <w:name w:val="ConsPlusCell"/>
    <w:rsid w:val="00FA161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62">
    <w:name w:val="Знак6"/>
    <w:basedOn w:val="a"/>
    <w:rsid w:val="00175804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19">
    <w:name w:val="Обычный1"/>
    <w:rsid w:val="00175804"/>
    <w:pPr>
      <w:spacing w:line="240" w:lineRule="auto"/>
      <w:ind w:firstLine="0"/>
      <w:jc w:val="left"/>
    </w:pPr>
    <w:rPr>
      <w:rFonts w:ascii="Arial" w:eastAsia="Times New Roman" w:hAnsi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2.xml"/><Relationship Id="rId18" Type="http://schemas.openxmlformats.org/officeDocument/2006/relationships/hyperlink" Target="https://ru.wikipedia.org/wiki/%D0%92%D0%BE%D0%BB%D0%BE%D0%B3%D0%BE%D0%B4%D1%81%D0%BA%D0%B0%D1%8F_%D0%BE%D0%B1%D0%BB%D0%B0%D1%81%D1%82%D1%8C" TargetMode="External"/><Relationship Id="rId26" Type="http://schemas.openxmlformats.org/officeDocument/2006/relationships/hyperlink" Target="http://admvoznesenie.ru/upload/iblock/300/%D0%9F%D0%BE%D1%81%D1%82.%20%E2%84%96131%20%D0%BE%D1%82%2006.05.2014%20%D0%B3..doc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34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yperlink" Target="https://ru.wikipedia.org/wiki/%D0%9A%D0%B0%D1%80%D0%B5%D0%BB%D0%B8%D1%8F" TargetMode="External"/><Relationship Id="rId25" Type="http://schemas.openxmlformats.org/officeDocument/2006/relationships/hyperlink" Target="http://admvoznesenie.ru/upload/iblock/cc7/%D0%9F%D0%BE%D1%81%D1%82.%20%E2%84%9625%20%D0%BE%D1%82%2018.02.2014%20%D0%B3..rtf" TargetMode="External"/><Relationship Id="rId33" Type="http://schemas.openxmlformats.org/officeDocument/2006/relationships/diagramQuickStyle" Target="diagrams/quickStyle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4%D0%B8%D0%BD%D0%BD%D0%BE-%D1%83%D0%B3%D0%BE%D1%80%D1%81%D0%BA%D0%B8%D0%B5_%D0%BD%D0%B0%D1%80%D0%BE%D0%B4%D1%8B" TargetMode="External"/><Relationship Id="rId20" Type="http://schemas.openxmlformats.org/officeDocument/2006/relationships/hyperlink" Target="https://ru.wikipedia.org/wiki/%D0%9A%D0%BE%D1%80%D0%B5%D0%BD%D0%BD%D1%8B%D0%B5_%D0%BC%D0%B0%D0%BB%D0%BE%D1%87%D0%B8%D1%81%D0%BB%D0%B5%D0%BD%D0%BD%D1%8B%D0%B5_%D0%BD%D0%B0%D1%80%D0%BE%D0%B4%D1%8B_%D0%A1%D0%B5%D0%B2%D0%B5%D1%80%D0%B0,_%D0%A1%D0%B8%D0%B1%D0%B8%D1%80%D0%B8_%D0%B8_%D0%94%D0%B0%D0%BB%D1%8C%D0%BD%D0%B5%D0%B3%D0%BE_%D0%92%D0%BE%D1%81%D1%82%D0%BE%D0%BA%D0%B0_%D0%A0%D0%BE%D1%81%D1%81%D0%B8%D0%B9%D1%81%D0%BA%D0%BE%D0%B9_%D0%A4%D0%B5%D0%B4%D0%B5%D1%80%D0%B0%D1%86%D0%B8%D0%B8" TargetMode="External"/><Relationship Id="rId29" Type="http://schemas.openxmlformats.org/officeDocument/2006/relationships/hyperlink" Target="http://admvoznesenie.ru/upload/iblock/10a/%D0%9F%D0%BE%D1%81%D1%82.%20%E2%84%96134%20%D0%BE%D1%82%2006.05.2014%20%D0%B3.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hart" Target="charts/chart8.xml"/><Relationship Id="rId32" Type="http://schemas.openxmlformats.org/officeDocument/2006/relationships/diagramLayout" Target="diagrams/layout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chart" Target="charts/chart7.xml"/><Relationship Id="rId28" Type="http://schemas.openxmlformats.org/officeDocument/2006/relationships/hyperlink" Target="http://admvoznesenie.ru/upload/iblock/2b2/%D0%9F%D0%BE%D1%81%D1%82.%20%E2%84%96133%20%D0%BE%D1%82%2006.05.2014%20%D0%B3..doc" TargetMode="External"/><Relationship Id="rId36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9B%D0%B5%D0%BD%D0%B8%D0%BD%D0%B3%D1%80%D0%B0%D0%B4%D1%81%D0%BA%D0%B0%D1%8F_%D0%BE%D0%B1%D0%BB%D0%B0%D1%81%D1%82%D1%8C" TargetMode="External"/><Relationship Id="rId31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hart" Target="charts/chart3.xml"/><Relationship Id="rId22" Type="http://schemas.openxmlformats.org/officeDocument/2006/relationships/chart" Target="charts/chart6.xml"/><Relationship Id="rId27" Type="http://schemas.openxmlformats.org/officeDocument/2006/relationships/hyperlink" Target="http://admvoznesenie.ru/upload/iblock/bff/%D0%9F%D0%BE%D1%81%D1%82.%20%E2%84%96132%20%D0%BE%D1%82%2006.05.2014%20%D0%B3..rtf" TargetMode="External"/><Relationship Id="rId30" Type="http://schemas.openxmlformats.org/officeDocument/2006/relationships/footer" Target="footer2.xml"/><Relationship Id="rId35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Biz2\&#1074;&#1093;&#1086;&#1076;&#1103;&#1097;&#1080;&#1077;\&#1051;&#1077;&#1085;&#1086;&#1073;&#1083;&#1072;&#1089;&#1090;&#1100;_&#1084;&#1072;&#1083;&#1099;&#1077;%20&#1085;&#1072;&#1088;&#1086;&#1076;&#1099;\&#1042;&#1086;&#1079;&#1085;&#1077;&#1089;&#1077;&#1085;&#1100;&#1077;\&#1042;&#1086;&#1079;&#1085;&#1077;&#1089;&#1077;&#1085;&#1100;&#107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Biz2\&#1074;&#1093;&#1086;&#1076;&#1103;&#1097;&#1080;&#1077;\&#1051;&#1077;&#1085;&#1086;&#1073;&#1083;&#1072;&#1089;&#1090;&#1100;_&#1084;&#1072;&#1083;&#1099;&#1077;%20&#1085;&#1072;&#1088;&#1086;&#1076;&#1099;\&#1042;&#1086;&#1079;&#1085;&#1077;&#1089;&#1077;&#1085;&#1100;&#1077;\&#1042;&#1086;&#1079;&#1085;&#1077;&#1089;&#1077;&#1085;&#1100;&#107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Biz2\&#1074;&#1093;&#1086;&#1076;&#1103;&#1097;&#1080;&#1077;\&#1051;&#1077;&#1085;&#1086;&#1073;&#1083;&#1072;&#1089;&#1090;&#1100;_&#1084;&#1072;&#1083;&#1099;&#1077;%20&#1085;&#1072;&#1088;&#1086;&#1076;&#1099;\&#1042;&#1086;&#1079;&#1085;&#1077;&#1089;&#1077;&#1085;&#1100;&#1077;\&#1042;&#1086;&#1079;&#1085;&#1077;&#1089;&#1077;&#1085;&#1100;&#1077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Biz2\&#1074;&#1093;&#1086;&#1076;&#1103;&#1097;&#1080;&#1077;\&#1051;&#1077;&#1085;&#1086;&#1073;&#1083;&#1072;&#1089;&#1090;&#1100;_&#1084;&#1072;&#1083;&#1099;&#1077;%20&#1085;&#1072;&#1088;&#1086;&#1076;&#1099;\&#1042;&#1086;&#1079;&#1085;&#1077;&#1089;&#1077;&#1085;&#1100;&#1077;\&#1042;&#1086;&#1079;&#1085;&#1077;&#1089;&#1077;&#1085;&#1100;&#1077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lineChart>
        <c:grouping val="standard"/>
        <c:ser>
          <c:idx val="0"/>
          <c:order val="0"/>
          <c:tx>
            <c:strRef>
              <c:f>Лист1!$A$8</c:f>
              <c:strCache>
                <c:ptCount val="1"/>
                <c:pt idx="0">
                  <c:v>Коэффициент рождаемости</c:v>
                </c:pt>
              </c:strCache>
            </c:strRef>
          </c:tx>
          <c:dLbls>
            <c:dLblPos val="t"/>
            <c:showVal val="1"/>
          </c:dLbls>
          <c:cat>
            <c:numRef>
              <c:f>Лист1!$C$1:$G$1</c:f>
              <c:numCache>
                <c:formatCode>General</c:formatCode>
                <c:ptCount val="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</c:numCache>
            </c:numRef>
          </c:cat>
          <c:val>
            <c:numRef>
              <c:f>Лист1!$C$8:$G$8</c:f>
              <c:numCache>
                <c:formatCode>0.0</c:formatCode>
                <c:ptCount val="5"/>
                <c:pt idx="0">
                  <c:v>9.1428571428571139</c:v>
                </c:pt>
                <c:pt idx="1">
                  <c:v>7.7142857142857055</c:v>
                </c:pt>
                <c:pt idx="2">
                  <c:v>8.1466395112016805</c:v>
                </c:pt>
                <c:pt idx="3">
                  <c:v>7.2653298459750069</c:v>
                </c:pt>
                <c:pt idx="4">
                  <c:v>6.1511423550087869</c:v>
                </c:pt>
              </c:numCache>
            </c:numRef>
          </c:val>
        </c:ser>
        <c:ser>
          <c:idx val="1"/>
          <c:order val="1"/>
          <c:tx>
            <c:strRef>
              <c:f>Лист1!$A$9</c:f>
              <c:strCache>
                <c:ptCount val="1"/>
                <c:pt idx="0">
                  <c:v>Коэффициент смертности</c:v>
                </c:pt>
              </c:strCache>
            </c:strRef>
          </c:tx>
          <c:dLbls>
            <c:dLblPos val="t"/>
            <c:showVal val="1"/>
          </c:dLbls>
          <c:cat>
            <c:numRef>
              <c:f>Лист1!$C$1:$G$1</c:f>
              <c:numCache>
                <c:formatCode>General</c:formatCode>
                <c:ptCount val="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</c:numCache>
            </c:numRef>
          </c:cat>
          <c:val>
            <c:numRef>
              <c:f>Лист1!$C$9:$G$9</c:f>
              <c:numCache>
                <c:formatCode>0.0</c:formatCode>
                <c:ptCount val="5"/>
                <c:pt idx="0">
                  <c:v>21.428571428571427</c:v>
                </c:pt>
                <c:pt idx="1">
                  <c:v>26.285714285714125</c:v>
                </c:pt>
                <c:pt idx="2">
                  <c:v>22.112307244690136</c:v>
                </c:pt>
                <c:pt idx="3">
                  <c:v>25.283347863992901</c:v>
                </c:pt>
                <c:pt idx="4">
                  <c:v>27.24077328646738</c:v>
                </c:pt>
              </c:numCache>
            </c:numRef>
          </c:val>
        </c:ser>
        <c:dLbls>
          <c:showVal val="1"/>
        </c:dLbls>
        <c:marker val="1"/>
        <c:axId val="68195840"/>
        <c:axId val="68197376"/>
      </c:lineChart>
      <c:catAx>
        <c:axId val="68195840"/>
        <c:scaling>
          <c:orientation val="minMax"/>
        </c:scaling>
        <c:axPos val="b"/>
        <c:numFmt formatCode="General" sourceLinked="1"/>
        <c:tickLblPos val="nextTo"/>
        <c:crossAx val="68197376"/>
        <c:crosses val="autoZero"/>
        <c:auto val="1"/>
        <c:lblAlgn val="ctr"/>
        <c:lblOffset val="100"/>
      </c:catAx>
      <c:valAx>
        <c:axId val="6819737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чел./1000 чел.</a:t>
                </a:r>
              </a:p>
            </c:rich>
          </c:tx>
        </c:title>
        <c:numFmt formatCode="0.0" sourceLinked="1"/>
        <c:tickLblPos val="nextTo"/>
        <c:crossAx val="68195840"/>
        <c:crosses val="autoZero"/>
        <c:crossBetween val="between"/>
      </c:valAx>
    </c:plotArea>
    <c:legend>
      <c:legendPos val="b"/>
    </c:legend>
    <c:plotVisOnly val="1"/>
    <c:dispBlanksAs val="gap"/>
  </c:chart>
  <c:spPr>
    <a:ln>
      <a:noFill/>
    </a:ln>
  </c:spPr>
  <c:txPr>
    <a:bodyPr/>
    <a:lstStyle/>
    <a:p>
      <a:pPr>
        <a:defRPr sz="10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autoTitleDeleted val="1"/>
    <c:view3D>
      <c:rotX val="40"/>
      <c:rotY val="260"/>
      <c:perspective val="30"/>
    </c:view3D>
    <c:plotArea>
      <c:layout>
        <c:manualLayout>
          <c:layoutTarget val="inner"/>
          <c:xMode val="edge"/>
          <c:yMode val="edge"/>
          <c:x val="7.6215223097112858E-2"/>
          <c:y val="0.14001049868766444"/>
          <c:w val="0.58177235479152856"/>
          <c:h val="0.75089662179324368"/>
        </c:manualLayout>
      </c:layout>
      <c:pie3DChart>
        <c:varyColors val="1"/>
        <c:ser>
          <c:idx val="0"/>
          <c:order val="0"/>
          <c:tx>
            <c:strRef>
              <c:f>Лист1!$A$1</c:f>
              <c:strCache>
                <c:ptCount val="1"/>
                <c:pt idx="0">
                  <c:v>Наименование показателя</c:v>
                </c:pt>
              </c:strCache>
            </c:strRef>
          </c:tx>
          <c:dLbls>
            <c:dLbl>
              <c:idx val="0"/>
              <c:layout>
                <c:manualLayout>
                  <c:x val="-1.0491907261592303E-2"/>
                  <c:y val="8.2090259550889767E-3"/>
                </c:manualLayout>
              </c:layout>
              <c:showPercent val="1"/>
            </c:dLbl>
            <c:dLbl>
              <c:idx val="1"/>
              <c:layout>
                <c:manualLayout>
                  <c:x val="-3.7597769028871492E-2"/>
                  <c:y val="-6.7653834937299512E-2"/>
                </c:manualLayout>
              </c:layout>
              <c:showPercent val="1"/>
            </c:dLbl>
            <c:dLbl>
              <c:idx val="2"/>
              <c:layout>
                <c:manualLayout>
                  <c:x val="-1.3853127734033327E-2"/>
                  <c:y val="-2.8339165937591136E-3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моложе трудоспособного возраста</c:v>
                </c:pt>
                <c:pt idx="1">
                  <c:v>трудоспособного возраста</c:v>
                </c:pt>
                <c:pt idx="2">
                  <c:v>старше трудоспособного возраста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350</c:v>
                </c:pt>
                <c:pt idx="1">
                  <c:v>1311</c:v>
                </c:pt>
                <c:pt idx="2">
                  <c:v>764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spPr>
    <a:ln w="0"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6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17981386701662291"/>
                  <c:y val="-0.2218390930300379"/>
                </c:manualLayout>
              </c:layout>
              <c:showPercent val="1"/>
            </c:dLbl>
            <c:dLbl>
              <c:idx val="1"/>
              <c:layout>
                <c:manualLayout>
                  <c:x val="7.4261592300962381E-2"/>
                  <c:y val="-0.39619677748614796"/>
                </c:manualLayout>
              </c:layout>
              <c:showPercent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Лист1!$B$1:$B$2</c:f>
              <c:strCache>
                <c:ptCount val="2"/>
                <c:pt idx="0">
                  <c:v>мужчины</c:v>
                </c:pt>
                <c:pt idx="1">
                  <c:v>женщины</c:v>
                </c:pt>
              </c:strCache>
            </c:strRef>
          </c:cat>
          <c:val>
            <c:numRef>
              <c:f>Лист1!$A$1:$A$2</c:f>
              <c:numCache>
                <c:formatCode>General</c:formatCode>
                <c:ptCount val="2"/>
                <c:pt idx="0">
                  <c:v>0.46</c:v>
                </c:pt>
                <c:pt idx="1">
                  <c:v>0.54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cat>
            <c:numRef>
              <c:f>Лист1!$C$75:$G$75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Лист1!$C$76:$G$76</c:f>
              <c:numCache>
                <c:formatCode>0.0</c:formatCode>
                <c:ptCount val="5"/>
                <c:pt idx="0">
                  <c:v>95</c:v>
                </c:pt>
                <c:pt idx="1">
                  <c:v>69</c:v>
                </c:pt>
                <c:pt idx="2">
                  <c:v>45</c:v>
                </c:pt>
                <c:pt idx="3">
                  <c:v>19</c:v>
                </c:pt>
                <c:pt idx="4" formatCode="General">
                  <c:v>26</c:v>
                </c:pt>
              </c:numCache>
            </c:numRef>
          </c:val>
        </c:ser>
        <c:marker val="1"/>
        <c:axId val="69155456"/>
        <c:axId val="69169536"/>
      </c:lineChart>
      <c:catAx>
        <c:axId val="691554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69169536"/>
        <c:crosses val="autoZero"/>
        <c:auto val="1"/>
        <c:lblAlgn val="ctr"/>
        <c:lblOffset val="100"/>
      </c:catAx>
      <c:valAx>
        <c:axId val="69169536"/>
        <c:scaling>
          <c:orientation val="minMax"/>
        </c:scaling>
        <c:axPos val="l"/>
        <c:majorGridlines/>
        <c:numFmt formatCode="0.0" sourceLinked="1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69155456"/>
        <c:crosses val="autoZero"/>
        <c:crossBetween val="between"/>
      </c:valAx>
      <c:spPr>
        <a:ln>
          <a:solidFill>
            <a:schemeClr val="bg1"/>
          </a:solidFill>
        </a:ln>
      </c:spPr>
    </c:plotArea>
    <c:plotVisOnly val="1"/>
    <c:dispBlanksAs val="gap"/>
  </c:chart>
  <c:spPr>
    <a:ln>
      <a:solidFill>
        <a:schemeClr val="bg1"/>
      </a:solidFill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rotY val="280"/>
      <c:perspective val="30"/>
    </c:view3D>
    <c:plotArea>
      <c:layout>
        <c:manualLayout>
          <c:layoutTarget val="inner"/>
          <c:xMode val="edge"/>
          <c:yMode val="edge"/>
          <c:x val="0.10726914817466013"/>
          <c:y val="0.21357273121916331"/>
          <c:w val="0.81047976957425749"/>
          <c:h val="0.5271872864171816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-7.1979582097692341E-2"/>
                  <c:y val="-1.336191116314866E-2"/>
                </c:manualLayout>
              </c:layout>
              <c:showVal val="1"/>
              <c:showCatName val="1"/>
            </c:dLbl>
            <c:dLbl>
              <c:idx val="1"/>
              <c:layout>
                <c:manualLayout>
                  <c:x val="1.3923032348229218E-2"/>
                  <c:y val="3.020530019755881E-2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5.5895285816545846E-3"/>
                  <c:y val="8.9280253528118914E-2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0.10419180556975832"/>
                  <c:y val="7.205534819879196E-2"/>
                </c:manualLayout>
              </c:layout>
              <c:showVal val="1"/>
              <c:showCatName val="1"/>
            </c:dLbl>
            <c:dLbl>
              <c:idx val="4"/>
              <c:layout>
                <c:manualLayout>
                  <c:x val="-5.5086154003476905E-2"/>
                  <c:y val="6.5597000461310562E-2"/>
                </c:manualLayout>
              </c:layout>
              <c:showVal val="1"/>
              <c:showCatName val="1"/>
            </c:dLbl>
            <c:dLbl>
              <c:idx val="5"/>
              <c:layout>
                <c:manualLayout>
                  <c:x val="-6.5174012339366691E-2"/>
                  <c:y val="1.5005627535366203E-2"/>
                </c:manualLayout>
              </c:layout>
              <c:showVal val="1"/>
              <c:showCatName val="1"/>
            </c:dLbl>
            <c:dLbl>
              <c:idx val="6"/>
              <c:layout>
                <c:manualLayout>
                  <c:x val="-1.5874322527865841E-2"/>
                  <c:y val="-5.7783737159528677E-2"/>
                </c:manualLayout>
              </c:layout>
              <c:showVal val="1"/>
              <c:showCatName val="1"/>
            </c:dLbl>
            <c:dLbl>
              <c:idx val="7"/>
              <c:layout>
                <c:manualLayout>
                  <c:x val="-7.6028564611241873E-3"/>
                  <c:y val="-0.12356843547716173"/>
                </c:manualLayout>
              </c:layout>
              <c:showVal val="1"/>
              <c:showCatName val="1"/>
            </c:dLbl>
            <c:dLbl>
              <c:idx val="8"/>
              <c:layout>
                <c:manualLayout>
                  <c:x val="2.9562157003101878E-2"/>
                  <c:y val="-0.15904287694569344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Лист1!$H$4:$H$12</c:f>
              <c:strCache>
                <c:ptCount val="9"/>
                <c:pt idx="0">
                  <c:v>предприятия оптовой и розничной торговли, оказание услуг по ремонту </c:v>
                </c:pt>
                <c:pt idx="1">
                  <c:v>предприятия обрабатывающих производств </c:v>
                </c:pt>
                <c:pt idx="2">
                  <c:v>транспорт и связь </c:v>
                </c:pt>
                <c:pt idx="3">
                  <c:v>сельское хозяйство, охота, лесное хозяйство </c:v>
                </c:pt>
                <c:pt idx="4">
                  <c:v>операции с недвижимым имуществом, аренда и предоставление усл</c:v>
                </c:pt>
                <c:pt idx="5">
                  <c:v>гостиницы и рестораны </c:v>
                </c:pt>
                <c:pt idx="6">
                  <c:v>предоставление прочих коммунальных, социальных и персональных услуг </c:v>
                </c:pt>
                <c:pt idx="7">
                  <c:v>добыча полезных ископаемых </c:v>
                </c:pt>
                <c:pt idx="8">
                  <c:v>образование</c:v>
                </c:pt>
              </c:strCache>
            </c:strRef>
          </c:cat>
          <c:val>
            <c:numRef>
              <c:f>Лист1!$I$4:$I$12</c:f>
              <c:numCache>
                <c:formatCode>0%</c:formatCode>
                <c:ptCount val="9"/>
                <c:pt idx="0">
                  <c:v>0.56000000000000005</c:v>
                </c:pt>
                <c:pt idx="1">
                  <c:v>4.0000000000000022E-2</c:v>
                </c:pt>
                <c:pt idx="2">
                  <c:v>0.1</c:v>
                </c:pt>
                <c:pt idx="3">
                  <c:v>8.0000000000000043E-2</c:v>
                </c:pt>
                <c:pt idx="4">
                  <c:v>2.0000000000000011E-2</c:v>
                </c:pt>
                <c:pt idx="5">
                  <c:v>4.0000000000000022E-2</c:v>
                </c:pt>
                <c:pt idx="6">
                  <c:v>0.12000000000000002</c:v>
                </c:pt>
                <c:pt idx="7">
                  <c:v>2.0000000000000011E-2</c:v>
                </c:pt>
                <c:pt idx="8">
                  <c:v>2.0000000000000011E-2</c:v>
                </c:pt>
              </c:numCache>
            </c:numRef>
          </c:val>
        </c:ser>
      </c:pie3D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lineChart>
        <c:grouping val="standard"/>
        <c:ser>
          <c:idx val="0"/>
          <c:order val="0"/>
          <c:dLbls>
            <c:txPr>
              <a:bodyPr/>
              <a:lstStyle/>
              <a:p>
                <a:pPr>
                  <a:defRPr b="1">
                    <a:solidFill>
                      <a:schemeClr val="accent1"/>
                    </a:solidFill>
                  </a:defRPr>
                </a:pPr>
                <a:endParaRPr lang="ru-RU"/>
              </a:p>
            </c:txPr>
            <c:dLblPos val="b"/>
            <c:showVal val="1"/>
          </c:dLbls>
          <c:cat>
            <c:numRef>
              <c:f>Лист1!$C$138:$G$138</c:f>
              <c:numCache>
                <c:formatCode>General</c:formatCode>
                <c:ptCount val="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</c:numCache>
            </c:numRef>
          </c:cat>
          <c:val>
            <c:numRef>
              <c:f>Лист1!$C$142:$G$142</c:f>
              <c:numCache>
                <c:formatCode>0.0%</c:formatCode>
                <c:ptCount val="5"/>
                <c:pt idx="0">
                  <c:v>0.11538823529411738</c:v>
                </c:pt>
                <c:pt idx="1">
                  <c:v>0.16529002320185615</c:v>
                </c:pt>
                <c:pt idx="2">
                  <c:v>0.15901785714285893</c:v>
                </c:pt>
                <c:pt idx="3">
                  <c:v>0.14997894736842282</c:v>
                </c:pt>
                <c:pt idx="4">
                  <c:v>0.14997894736842282</c:v>
                </c:pt>
              </c:numCache>
            </c:numRef>
          </c:val>
        </c:ser>
        <c:dLbls>
          <c:showVal val="1"/>
        </c:dLbls>
        <c:marker val="1"/>
        <c:axId val="69490560"/>
        <c:axId val="69492096"/>
      </c:lineChart>
      <c:catAx>
        <c:axId val="69490560"/>
        <c:scaling>
          <c:orientation val="minMax"/>
        </c:scaling>
        <c:axPos val="b"/>
        <c:numFmt formatCode="General" sourceLinked="1"/>
        <c:tickLblPos val="nextTo"/>
        <c:crossAx val="69492096"/>
        <c:crosses val="autoZero"/>
        <c:auto val="1"/>
        <c:lblAlgn val="ctr"/>
        <c:lblOffset val="100"/>
      </c:catAx>
      <c:valAx>
        <c:axId val="69492096"/>
        <c:scaling>
          <c:orientation val="minMax"/>
          <c:min val="6.0000000000000032E-2"/>
        </c:scaling>
        <c:axPos val="l"/>
        <c:majorGridlines/>
        <c:numFmt formatCode="0.0%" sourceLinked="1"/>
        <c:tickLblPos val="nextTo"/>
        <c:crossAx val="69490560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2.3310019031621038E-3"/>
                  <c:y val="-4.6733037680634804E-2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0"/>
                  <c:y val="-0.12131536333735488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"/>
                  <c:y val="-0.11991898822439238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2.3310019031621038E-3"/>
                  <c:y val="-0.4506069930913808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0"/>
                  <c:y val="-0.19975457927548132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dLblPos val="inEnd"/>
            <c:showVal val="1"/>
          </c:dLbls>
          <c:cat>
            <c:numRef>
              <c:f>Лист1!$C$165:$G$165</c:f>
              <c:numCache>
                <c:formatCode>General</c:formatCode>
                <c:ptCount val="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</c:numCache>
            </c:numRef>
          </c:cat>
          <c:val>
            <c:numRef>
              <c:f>Лист1!$C$166:$G$166</c:f>
              <c:numCache>
                <c:formatCode>#,##0.0</c:formatCode>
                <c:ptCount val="5"/>
                <c:pt idx="0">
                  <c:v>84.5</c:v>
                </c:pt>
                <c:pt idx="1">
                  <c:v>378.8</c:v>
                </c:pt>
                <c:pt idx="2">
                  <c:v>487.2</c:v>
                </c:pt>
                <c:pt idx="3">
                  <c:v>2375.6999999999998</c:v>
                </c:pt>
                <c:pt idx="4">
                  <c:v>946.8</c:v>
                </c:pt>
              </c:numCache>
            </c:numRef>
          </c:val>
        </c:ser>
        <c:dLbls>
          <c:showVal val="1"/>
        </c:dLbls>
        <c:overlap val="100"/>
        <c:axId val="69410176"/>
        <c:axId val="69424256"/>
      </c:barChart>
      <c:catAx>
        <c:axId val="69410176"/>
        <c:scaling>
          <c:orientation val="minMax"/>
        </c:scaling>
        <c:axPos val="b"/>
        <c:numFmt formatCode="General" sourceLinked="1"/>
        <c:tickLblPos val="nextTo"/>
        <c:crossAx val="69424256"/>
        <c:crosses val="autoZero"/>
        <c:auto val="1"/>
        <c:lblAlgn val="ctr"/>
        <c:lblOffset val="100"/>
      </c:catAx>
      <c:valAx>
        <c:axId val="6942425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руб.</a:t>
                </a:r>
              </a:p>
            </c:rich>
          </c:tx>
        </c:title>
        <c:numFmt formatCode="#,##0.0" sourceLinked="1"/>
        <c:tickLblPos val="nextTo"/>
        <c:crossAx val="69410176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Доходы, всего</c:v>
                </c:pt>
              </c:strCache>
            </c:strRef>
          </c:tx>
          <c:dLbls>
            <c:dLbl>
              <c:idx val="2"/>
              <c:layout>
                <c:manualLayout>
                  <c:x val="-7.5266453762245339E-4"/>
                  <c:y val="0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Лист1!$B$2:$B$5</c:f>
              <c:numCache>
                <c:formatCode>0.00</c:formatCode>
                <c:ptCount val="4"/>
                <c:pt idx="0">
                  <c:v>101.43</c:v>
                </c:pt>
                <c:pt idx="1">
                  <c:v>62.07</c:v>
                </c:pt>
                <c:pt idx="2">
                  <c:v>161.32000000000014</c:v>
                </c:pt>
                <c:pt idx="3">
                  <c:v>64.135299999999987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Расходы, всего</c:v>
                </c:pt>
              </c:strCache>
            </c:strRef>
          </c:tx>
          <c:dLbls>
            <c:dLbl>
              <c:idx val="0"/>
              <c:layout>
                <c:manualLayout>
                  <c:x val="1.7651241870628239E-3"/>
                  <c:y val="-4.6296296296296337E-3"/>
                </c:manualLayout>
              </c:layout>
              <c:showVal val="1"/>
            </c:dLbl>
            <c:dLbl>
              <c:idx val="1"/>
              <c:layout>
                <c:manualLayout>
                  <c:x val="-2.6136388123898326E-3"/>
                  <c:y val="0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1000" b="1"/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5.5555555555555558E-3"/>
                  <c:y val="0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Лист1!$C$2:$C$5</c:f>
              <c:numCache>
                <c:formatCode>0.00</c:formatCode>
                <c:ptCount val="4"/>
                <c:pt idx="0">
                  <c:v>102.86999999999999</c:v>
                </c:pt>
                <c:pt idx="1">
                  <c:v>52.849999999999994</c:v>
                </c:pt>
                <c:pt idx="2">
                  <c:v>172.36</c:v>
                </c:pt>
                <c:pt idx="3">
                  <c:v>54.596400000000003</c:v>
                </c:pt>
              </c:numCache>
            </c:numRef>
          </c:val>
        </c:ser>
        <c:axId val="69404544"/>
        <c:axId val="69406080"/>
      </c:barChart>
      <c:catAx>
        <c:axId val="69404544"/>
        <c:scaling>
          <c:orientation val="minMax"/>
        </c:scaling>
        <c:axPos val="b"/>
        <c:numFmt formatCode="General" sourceLinked="1"/>
        <c:tickLblPos val="nextTo"/>
        <c:crossAx val="69406080"/>
        <c:crosses val="autoZero"/>
        <c:auto val="1"/>
        <c:lblAlgn val="ctr"/>
        <c:lblOffset val="100"/>
      </c:catAx>
      <c:valAx>
        <c:axId val="69406080"/>
        <c:scaling>
          <c:orientation val="minMax"/>
        </c:scaling>
        <c:axPos val="l"/>
        <c:majorGridlines/>
        <c:numFmt formatCode="0.00" sourceLinked="1"/>
        <c:tickLblPos val="nextTo"/>
        <c:crossAx val="69404544"/>
        <c:crosses val="autoZero"/>
        <c:crossBetween val="between"/>
      </c:valAx>
    </c:plotArea>
    <c:legend>
      <c:legendPos val="b"/>
    </c:legend>
    <c:plotVisOnly val="1"/>
  </c:chart>
  <c:txPr>
    <a:bodyPr/>
    <a:lstStyle/>
    <a:p>
      <a:pPr>
        <a:defRPr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15F64F-DCED-4EF9-B097-5DFCD890C191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49D43FCD-8FF4-4D48-80E7-13F5D2C0C5F7}">
      <dgm:prSet phldrT="[Текст]" custT="1"/>
      <dgm:spPr/>
      <dgm:t>
        <a:bodyPr/>
        <a:lstStyle/>
        <a:p>
          <a:r>
            <a:rPr lang="ru-RU" sz="1400" b="1">
              <a:latin typeface="Arial" panose="020B0604020202020204" pitchFamily="34" charset="0"/>
              <a:cs typeface="Arial" panose="020B0604020202020204" pitchFamily="34" charset="0"/>
            </a:rPr>
            <a:t>1. ГЕНЕРАЛЬНАЯ ЦЕЛЬ</a:t>
          </a:r>
        </a:p>
        <a:p>
          <a:r>
            <a:rPr lang="ru-RU" sz="1400" b="1"/>
            <a:t>Повышение качества жизни населения и достижение баланса развития экономики, социальной и этнокультурной среды </a:t>
          </a:r>
          <a:endParaRPr lang="ru-RU" sz="14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90C3D5C-DAB2-4357-85BE-CAE75F814B84}" type="parTrans" cxnId="{F9F2AF82-04D0-4D65-BF5B-C0F74E77ABB1}">
      <dgm:prSet/>
      <dgm:spPr/>
      <dgm:t>
        <a:bodyPr/>
        <a:lstStyle/>
        <a:p>
          <a:endParaRPr lang="ru-RU"/>
        </a:p>
      </dgm:t>
    </dgm:pt>
    <dgm:pt modelId="{ED530544-CC06-4359-89C9-32CFEAF50CB4}" type="sibTrans" cxnId="{F9F2AF82-04D0-4D65-BF5B-C0F74E77ABB1}">
      <dgm:prSet/>
      <dgm:spPr/>
      <dgm:t>
        <a:bodyPr/>
        <a:lstStyle/>
        <a:p>
          <a:endParaRPr lang="ru-RU"/>
        </a:p>
      </dgm:t>
    </dgm:pt>
    <dgm:pt modelId="{A2A8F8D7-EABE-41D0-A2F8-8B44156C3DBB}">
      <dgm:prSet phldrT="[Текст]" custT="1"/>
      <dgm:spPr/>
      <dgm:t>
        <a:bodyPr/>
        <a:lstStyle/>
        <a:p>
          <a:r>
            <a:rPr lang="ru-RU" sz="1200" b="1">
              <a:latin typeface="Arial" panose="020B0604020202020204" pitchFamily="34" charset="0"/>
              <a:cs typeface="Arial" panose="020B0604020202020204" pitchFamily="34" charset="0"/>
            </a:rPr>
            <a:t>2.1. Развитие экономики</a:t>
          </a:r>
        </a:p>
      </dgm:t>
    </dgm:pt>
    <dgm:pt modelId="{95527883-9DFB-4F05-B2CF-F715B4DC8889}" type="parTrans" cxnId="{8248E36F-F09A-4FEA-91CF-7A4CDFFB9443}">
      <dgm:prSet/>
      <dgm:spPr/>
      <dgm:t>
        <a:bodyPr/>
        <a:lstStyle/>
        <a:p>
          <a:endParaRPr lang="ru-RU"/>
        </a:p>
      </dgm:t>
    </dgm:pt>
    <dgm:pt modelId="{3D9A377F-C79E-4B68-A0F8-AF1954260A07}" type="sibTrans" cxnId="{8248E36F-F09A-4FEA-91CF-7A4CDFFB9443}">
      <dgm:prSet/>
      <dgm:spPr/>
      <dgm:t>
        <a:bodyPr/>
        <a:lstStyle/>
        <a:p>
          <a:endParaRPr lang="ru-RU"/>
        </a:p>
      </dgm:t>
    </dgm:pt>
    <dgm:pt modelId="{0CC82FA5-2740-456B-8153-3A926C3CE5C1}">
      <dgm:prSet phldrT="[Текст]" custT="1"/>
      <dgm:spPr/>
      <dgm:t>
        <a:bodyPr/>
        <a:lstStyle/>
        <a:p>
          <a:r>
            <a:rPr lang="ru-RU" sz="1200" b="1">
              <a:latin typeface="Arial" panose="020B0604020202020204" pitchFamily="34" charset="0"/>
              <a:cs typeface="Arial" panose="020B0604020202020204" pitchFamily="34" charset="0"/>
            </a:rPr>
            <a:t>2.2. Развитие  этнокультурной среды</a:t>
          </a:r>
        </a:p>
      </dgm:t>
    </dgm:pt>
    <dgm:pt modelId="{6714CF2F-3B47-49D3-80C3-5962EE511B23}" type="parTrans" cxnId="{105BC42C-E51A-4883-BE77-0495CB8A29DF}">
      <dgm:prSet/>
      <dgm:spPr/>
      <dgm:t>
        <a:bodyPr/>
        <a:lstStyle/>
        <a:p>
          <a:endParaRPr lang="ru-RU"/>
        </a:p>
      </dgm:t>
    </dgm:pt>
    <dgm:pt modelId="{92805939-A463-4276-BCF6-A9858B6A2602}" type="sibTrans" cxnId="{105BC42C-E51A-4883-BE77-0495CB8A29DF}">
      <dgm:prSet/>
      <dgm:spPr/>
      <dgm:t>
        <a:bodyPr/>
        <a:lstStyle/>
        <a:p>
          <a:endParaRPr lang="ru-RU"/>
        </a:p>
      </dgm:t>
    </dgm:pt>
    <dgm:pt modelId="{B81F3B8E-5695-435B-B1B6-F77EAF6BFA5D}">
      <dgm:prSet custT="1"/>
      <dgm:spPr/>
      <dgm:t>
        <a:bodyPr/>
        <a:lstStyle/>
        <a:p>
          <a:r>
            <a:rPr lang="ru-RU" sz="1200" b="1">
              <a:latin typeface="Arial" panose="020B0604020202020204" pitchFamily="34" charset="0"/>
              <a:cs typeface="Arial" panose="020B0604020202020204" pitchFamily="34" charset="0"/>
            </a:rPr>
            <a:t>2.3. Развитие социальной  сферы </a:t>
          </a:r>
        </a:p>
      </dgm:t>
    </dgm:pt>
    <dgm:pt modelId="{273A151F-5B1C-4CA5-83DF-D5AB74D0F105}" type="parTrans" cxnId="{8206A003-AF1D-42CA-82CC-9BEA6216819C}">
      <dgm:prSet/>
      <dgm:spPr/>
      <dgm:t>
        <a:bodyPr/>
        <a:lstStyle/>
        <a:p>
          <a:endParaRPr lang="ru-RU"/>
        </a:p>
      </dgm:t>
    </dgm:pt>
    <dgm:pt modelId="{41D7F4C8-9B07-48D8-8A5E-19D81969313D}" type="sibTrans" cxnId="{8206A003-AF1D-42CA-82CC-9BEA6216819C}">
      <dgm:prSet/>
      <dgm:spPr/>
      <dgm:t>
        <a:bodyPr/>
        <a:lstStyle/>
        <a:p>
          <a:endParaRPr lang="ru-RU"/>
        </a:p>
      </dgm:t>
    </dgm:pt>
    <dgm:pt modelId="{46719D63-675B-45A0-9062-539654EAACD0}">
      <dgm:prSet custT="1"/>
      <dgm:spPr/>
      <dgm:t>
        <a:bodyPr/>
        <a:lstStyle/>
        <a:p>
          <a:r>
            <a:rPr lang="ru-RU" sz="1200" b="1">
              <a:latin typeface="Arial" panose="020B0604020202020204" pitchFamily="34" charset="0"/>
              <a:cs typeface="Arial" panose="020B0604020202020204" pitchFamily="34" charset="0"/>
            </a:rPr>
            <a:t>2.4. Создание качественной среды проживания населения и развитие ЖКХ </a:t>
          </a:r>
        </a:p>
      </dgm:t>
    </dgm:pt>
    <dgm:pt modelId="{61265A9F-2F58-41FF-8C06-A8E457C3F56C}" type="parTrans" cxnId="{CB315D7B-6551-4E8B-8966-13D523621262}">
      <dgm:prSet/>
      <dgm:spPr/>
      <dgm:t>
        <a:bodyPr/>
        <a:lstStyle/>
        <a:p>
          <a:endParaRPr lang="ru-RU"/>
        </a:p>
      </dgm:t>
    </dgm:pt>
    <dgm:pt modelId="{6742DEF5-3276-4EE4-8012-8B10BACA4D37}" type="sibTrans" cxnId="{CB315D7B-6551-4E8B-8966-13D523621262}">
      <dgm:prSet/>
      <dgm:spPr/>
      <dgm:t>
        <a:bodyPr/>
        <a:lstStyle/>
        <a:p>
          <a:endParaRPr lang="ru-RU"/>
        </a:p>
      </dgm:t>
    </dgm:pt>
    <dgm:pt modelId="{7F034E8B-0EC8-4386-BD5D-76A0B7B5400D}">
      <dgm:prSet custT="1"/>
      <dgm:spPr/>
      <dgm:t>
        <a:bodyPr/>
        <a:lstStyle/>
        <a:p>
          <a:r>
            <a:rPr lang="ru-RU" sz="1100" b="1">
              <a:latin typeface="+mj-lt"/>
            </a:rPr>
            <a:t>2.4.х. Задачи</a:t>
          </a:r>
        </a:p>
      </dgm:t>
    </dgm:pt>
    <dgm:pt modelId="{5E5E1AC8-21C9-4D09-B832-8D81339329CD}" type="parTrans" cxnId="{10F55CAB-5016-454D-9BF7-0510E95615A2}">
      <dgm:prSet/>
      <dgm:spPr/>
      <dgm:t>
        <a:bodyPr/>
        <a:lstStyle/>
        <a:p>
          <a:endParaRPr lang="ru-RU"/>
        </a:p>
      </dgm:t>
    </dgm:pt>
    <dgm:pt modelId="{D24F334C-A6D5-4741-98EE-D316482B715C}" type="sibTrans" cxnId="{10F55CAB-5016-454D-9BF7-0510E95615A2}">
      <dgm:prSet/>
      <dgm:spPr/>
      <dgm:t>
        <a:bodyPr/>
        <a:lstStyle/>
        <a:p>
          <a:endParaRPr lang="ru-RU"/>
        </a:p>
      </dgm:t>
    </dgm:pt>
    <dgm:pt modelId="{1FFE8E5A-BE55-4265-B80B-EAD680F12EF0}">
      <dgm:prSet custT="1"/>
      <dgm:spPr/>
      <dgm:t>
        <a:bodyPr/>
        <a:lstStyle/>
        <a:p>
          <a:r>
            <a:rPr lang="ru-RU" sz="1100" b="1">
              <a:latin typeface="+mj-lt"/>
            </a:rPr>
            <a:t>2.3.х. Задачи</a:t>
          </a:r>
        </a:p>
      </dgm:t>
    </dgm:pt>
    <dgm:pt modelId="{E3EB300C-6489-4909-971B-CA9E6AB77E54}" type="parTrans" cxnId="{B002B897-562B-4FAC-B393-68D5E704657E}">
      <dgm:prSet/>
      <dgm:spPr/>
      <dgm:t>
        <a:bodyPr/>
        <a:lstStyle/>
        <a:p>
          <a:endParaRPr lang="ru-RU"/>
        </a:p>
      </dgm:t>
    </dgm:pt>
    <dgm:pt modelId="{3B5924E2-994E-4CDF-AE6F-E1660C05BE75}" type="sibTrans" cxnId="{B002B897-562B-4FAC-B393-68D5E704657E}">
      <dgm:prSet/>
      <dgm:spPr/>
      <dgm:t>
        <a:bodyPr/>
        <a:lstStyle/>
        <a:p>
          <a:endParaRPr lang="ru-RU"/>
        </a:p>
      </dgm:t>
    </dgm:pt>
    <dgm:pt modelId="{9FA79826-1853-4873-B9FC-F90E51AC3BF5}">
      <dgm:prSet custT="1"/>
      <dgm:spPr/>
      <dgm:t>
        <a:bodyPr/>
        <a:lstStyle/>
        <a:p>
          <a:r>
            <a:rPr lang="ru-RU" sz="1100" b="1">
              <a:latin typeface="+mj-lt"/>
            </a:rPr>
            <a:t>2.2.х.Задачи</a:t>
          </a:r>
        </a:p>
      </dgm:t>
    </dgm:pt>
    <dgm:pt modelId="{585D526F-4D1D-43E7-B1BC-952B0DE14548}" type="parTrans" cxnId="{0D3E9285-FBA8-412A-9C1A-EB298C2842B3}">
      <dgm:prSet/>
      <dgm:spPr/>
      <dgm:t>
        <a:bodyPr/>
        <a:lstStyle/>
        <a:p>
          <a:endParaRPr lang="ru-RU"/>
        </a:p>
      </dgm:t>
    </dgm:pt>
    <dgm:pt modelId="{3D68BC75-DC7A-4BD3-90AA-19D32C6CBB01}" type="sibTrans" cxnId="{0D3E9285-FBA8-412A-9C1A-EB298C2842B3}">
      <dgm:prSet/>
      <dgm:spPr/>
      <dgm:t>
        <a:bodyPr/>
        <a:lstStyle/>
        <a:p>
          <a:endParaRPr lang="ru-RU"/>
        </a:p>
      </dgm:t>
    </dgm:pt>
    <dgm:pt modelId="{C160D07B-49DF-4E8D-933B-07090A6A92ED}">
      <dgm:prSet custT="1"/>
      <dgm:spPr/>
      <dgm:t>
        <a:bodyPr/>
        <a:lstStyle/>
        <a:p>
          <a:r>
            <a:rPr lang="ru-RU" sz="1100" b="1">
              <a:latin typeface="+mj-lt"/>
            </a:rPr>
            <a:t>2.1.х.Задачи</a:t>
          </a:r>
          <a:endParaRPr lang="ru-RU" sz="1100">
            <a:latin typeface="+mj-lt"/>
          </a:endParaRPr>
        </a:p>
      </dgm:t>
    </dgm:pt>
    <dgm:pt modelId="{BF616804-1C21-4AA2-A315-9F47CA74437A}" type="parTrans" cxnId="{EFB4F33D-9869-49FB-B0EE-AA75E70D2F2A}">
      <dgm:prSet/>
      <dgm:spPr/>
      <dgm:t>
        <a:bodyPr/>
        <a:lstStyle/>
        <a:p>
          <a:endParaRPr lang="ru-RU"/>
        </a:p>
      </dgm:t>
    </dgm:pt>
    <dgm:pt modelId="{30351BAC-99E3-4807-8989-78B7D2A5630B}" type="sibTrans" cxnId="{EFB4F33D-9869-49FB-B0EE-AA75E70D2F2A}">
      <dgm:prSet/>
      <dgm:spPr/>
      <dgm:t>
        <a:bodyPr/>
        <a:lstStyle/>
        <a:p>
          <a:endParaRPr lang="ru-RU"/>
        </a:p>
      </dgm:t>
    </dgm:pt>
    <dgm:pt modelId="{53E911DA-8B41-417B-8D0A-6812E020B2A3}" type="pres">
      <dgm:prSet presAssocID="{7615F64F-DCED-4EF9-B097-5DFCD890C191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3E85E3EB-9C15-480B-BCA1-4CCE249451C7}" type="pres">
      <dgm:prSet presAssocID="{49D43FCD-8FF4-4D48-80E7-13F5D2C0C5F7}" presName="hierRoot1" presStyleCnt="0"/>
      <dgm:spPr/>
    </dgm:pt>
    <dgm:pt modelId="{D93DD56C-8938-478F-BDC0-4D216024B551}" type="pres">
      <dgm:prSet presAssocID="{49D43FCD-8FF4-4D48-80E7-13F5D2C0C5F7}" presName="composite" presStyleCnt="0"/>
      <dgm:spPr/>
    </dgm:pt>
    <dgm:pt modelId="{74E141F8-B642-442A-955C-BE01064953AF}" type="pres">
      <dgm:prSet presAssocID="{49D43FCD-8FF4-4D48-80E7-13F5D2C0C5F7}" presName="background" presStyleLbl="node0" presStyleIdx="0" presStyleCnt="1"/>
      <dgm:spPr/>
    </dgm:pt>
    <dgm:pt modelId="{2CE91A0B-8DB6-45DD-B7C9-8A9342193398}" type="pres">
      <dgm:prSet presAssocID="{49D43FCD-8FF4-4D48-80E7-13F5D2C0C5F7}" presName="text" presStyleLbl="fgAcc0" presStyleIdx="0" presStyleCnt="1" custScaleX="303877" custScaleY="156847" custLinFactNeighborX="-1813" custLinFactNeighborY="-3568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F9F4CCD-CC9F-4AF1-9AF3-FFD3A222BE11}" type="pres">
      <dgm:prSet presAssocID="{49D43FCD-8FF4-4D48-80E7-13F5D2C0C5F7}" presName="hierChild2" presStyleCnt="0"/>
      <dgm:spPr/>
    </dgm:pt>
    <dgm:pt modelId="{EC599C43-7135-4BC7-AE59-E9169CC8D78C}" type="pres">
      <dgm:prSet presAssocID="{95527883-9DFB-4F05-B2CF-F715B4DC8889}" presName="Name10" presStyleLbl="parChTrans1D2" presStyleIdx="0" presStyleCnt="4"/>
      <dgm:spPr/>
      <dgm:t>
        <a:bodyPr/>
        <a:lstStyle/>
        <a:p>
          <a:endParaRPr lang="ru-RU"/>
        </a:p>
      </dgm:t>
    </dgm:pt>
    <dgm:pt modelId="{6F94E29D-8CB7-470C-807A-4B1EE9F51C8C}" type="pres">
      <dgm:prSet presAssocID="{A2A8F8D7-EABE-41D0-A2F8-8B44156C3DBB}" presName="hierRoot2" presStyleCnt="0"/>
      <dgm:spPr/>
    </dgm:pt>
    <dgm:pt modelId="{2D76BE9F-2DD0-496E-B2BD-5B421BA719B3}" type="pres">
      <dgm:prSet presAssocID="{A2A8F8D7-EABE-41D0-A2F8-8B44156C3DBB}" presName="composite2" presStyleCnt="0"/>
      <dgm:spPr/>
    </dgm:pt>
    <dgm:pt modelId="{9E21DDE3-CB1C-4DF5-8F02-E58AF09C2842}" type="pres">
      <dgm:prSet presAssocID="{A2A8F8D7-EABE-41D0-A2F8-8B44156C3DBB}" presName="background2" presStyleLbl="node2" presStyleIdx="0" presStyleCnt="4"/>
      <dgm:spPr/>
    </dgm:pt>
    <dgm:pt modelId="{9F2E9524-6539-4F2B-B4A7-0DE42B272094}" type="pres">
      <dgm:prSet presAssocID="{A2A8F8D7-EABE-41D0-A2F8-8B44156C3DBB}" presName="text2" presStyleLbl="fgAcc2" presStyleIdx="0" presStyleCnt="4" custScaleX="115865" custScaleY="978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C9A5E35-17D2-4551-9053-2774BF93EE2E}" type="pres">
      <dgm:prSet presAssocID="{A2A8F8D7-EABE-41D0-A2F8-8B44156C3DBB}" presName="hierChild3" presStyleCnt="0"/>
      <dgm:spPr/>
    </dgm:pt>
    <dgm:pt modelId="{40DBCD7A-D20A-43FC-96EF-6FE19B911707}" type="pres">
      <dgm:prSet presAssocID="{BF616804-1C21-4AA2-A315-9F47CA74437A}" presName="Name17" presStyleLbl="parChTrans1D3" presStyleIdx="0" presStyleCnt="4"/>
      <dgm:spPr/>
      <dgm:t>
        <a:bodyPr/>
        <a:lstStyle/>
        <a:p>
          <a:endParaRPr lang="ru-RU"/>
        </a:p>
      </dgm:t>
    </dgm:pt>
    <dgm:pt modelId="{93DFFF37-2E15-44BE-956A-7B54E16A7664}" type="pres">
      <dgm:prSet presAssocID="{C160D07B-49DF-4E8D-933B-07090A6A92ED}" presName="hierRoot3" presStyleCnt="0"/>
      <dgm:spPr/>
    </dgm:pt>
    <dgm:pt modelId="{AC87235E-967D-422C-9465-7A3458EBE836}" type="pres">
      <dgm:prSet presAssocID="{C160D07B-49DF-4E8D-933B-07090A6A92ED}" presName="composite3" presStyleCnt="0"/>
      <dgm:spPr/>
    </dgm:pt>
    <dgm:pt modelId="{D6BC11E5-F15E-4683-979B-76D916D227D5}" type="pres">
      <dgm:prSet presAssocID="{C160D07B-49DF-4E8D-933B-07090A6A92ED}" presName="background3" presStyleLbl="node3" presStyleIdx="0" presStyleCnt="4"/>
      <dgm:spPr/>
    </dgm:pt>
    <dgm:pt modelId="{DB24B3CC-4ACC-499F-A1A9-1C1C33706318}" type="pres">
      <dgm:prSet presAssocID="{C160D07B-49DF-4E8D-933B-07090A6A92ED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188D08E-31A7-45DB-876D-10DF6E92F28A}" type="pres">
      <dgm:prSet presAssocID="{C160D07B-49DF-4E8D-933B-07090A6A92ED}" presName="hierChild4" presStyleCnt="0"/>
      <dgm:spPr/>
    </dgm:pt>
    <dgm:pt modelId="{D891BEE7-51C3-4050-BACE-7FE7BB956177}" type="pres">
      <dgm:prSet presAssocID="{6714CF2F-3B47-49D3-80C3-5962EE511B23}" presName="Name10" presStyleLbl="parChTrans1D2" presStyleIdx="1" presStyleCnt="4"/>
      <dgm:spPr/>
      <dgm:t>
        <a:bodyPr/>
        <a:lstStyle/>
        <a:p>
          <a:endParaRPr lang="ru-RU"/>
        </a:p>
      </dgm:t>
    </dgm:pt>
    <dgm:pt modelId="{4978446F-3AFA-428E-A32D-D4E9D3BED4DF}" type="pres">
      <dgm:prSet presAssocID="{0CC82FA5-2740-456B-8153-3A926C3CE5C1}" presName="hierRoot2" presStyleCnt="0"/>
      <dgm:spPr/>
    </dgm:pt>
    <dgm:pt modelId="{22125A70-C0E3-4F06-8492-B94D7E4EFA99}" type="pres">
      <dgm:prSet presAssocID="{0CC82FA5-2740-456B-8153-3A926C3CE5C1}" presName="composite2" presStyleCnt="0"/>
      <dgm:spPr/>
    </dgm:pt>
    <dgm:pt modelId="{3B0E1A8C-0FC9-4E45-A032-B7DAAEA30F07}" type="pres">
      <dgm:prSet presAssocID="{0CC82FA5-2740-456B-8153-3A926C3CE5C1}" presName="background2" presStyleLbl="node2" presStyleIdx="1" presStyleCnt="4"/>
      <dgm:spPr/>
    </dgm:pt>
    <dgm:pt modelId="{F6EDCE3B-C171-45A7-9CFD-890A472E1F82}" type="pres">
      <dgm:prSet presAssocID="{0CC82FA5-2740-456B-8153-3A926C3CE5C1}" presName="text2" presStyleLbl="fgAcc2" presStyleIdx="1" presStyleCnt="4" custScaleX="121647" custScaleY="978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31E7069-2A2F-49E8-A93B-2263521B0CCD}" type="pres">
      <dgm:prSet presAssocID="{0CC82FA5-2740-456B-8153-3A926C3CE5C1}" presName="hierChild3" presStyleCnt="0"/>
      <dgm:spPr/>
    </dgm:pt>
    <dgm:pt modelId="{6B364DE9-BEA9-4206-A36E-A1CDAD3403AA}" type="pres">
      <dgm:prSet presAssocID="{585D526F-4D1D-43E7-B1BC-952B0DE14548}" presName="Name17" presStyleLbl="parChTrans1D3" presStyleIdx="1" presStyleCnt="4"/>
      <dgm:spPr/>
      <dgm:t>
        <a:bodyPr/>
        <a:lstStyle/>
        <a:p>
          <a:endParaRPr lang="ru-RU"/>
        </a:p>
      </dgm:t>
    </dgm:pt>
    <dgm:pt modelId="{AA3488C0-8006-45E4-A1FC-635C888D4C5B}" type="pres">
      <dgm:prSet presAssocID="{9FA79826-1853-4873-B9FC-F90E51AC3BF5}" presName="hierRoot3" presStyleCnt="0"/>
      <dgm:spPr/>
    </dgm:pt>
    <dgm:pt modelId="{715295AB-2A93-48D5-802C-60E6E2E84922}" type="pres">
      <dgm:prSet presAssocID="{9FA79826-1853-4873-B9FC-F90E51AC3BF5}" presName="composite3" presStyleCnt="0"/>
      <dgm:spPr/>
    </dgm:pt>
    <dgm:pt modelId="{B94E90AF-A6EB-4096-98A4-60C440EA1026}" type="pres">
      <dgm:prSet presAssocID="{9FA79826-1853-4873-B9FC-F90E51AC3BF5}" presName="background3" presStyleLbl="node3" presStyleIdx="1" presStyleCnt="4"/>
      <dgm:spPr/>
    </dgm:pt>
    <dgm:pt modelId="{52C63D09-BB77-4BCC-B320-493DF77F4E0A}" type="pres">
      <dgm:prSet presAssocID="{9FA79826-1853-4873-B9FC-F90E51AC3BF5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B343157-F082-4C7C-966B-46878F3F29E7}" type="pres">
      <dgm:prSet presAssocID="{9FA79826-1853-4873-B9FC-F90E51AC3BF5}" presName="hierChild4" presStyleCnt="0"/>
      <dgm:spPr/>
    </dgm:pt>
    <dgm:pt modelId="{6CB25832-C725-4723-A734-624AB39026E2}" type="pres">
      <dgm:prSet presAssocID="{273A151F-5B1C-4CA5-83DF-D5AB74D0F105}" presName="Name10" presStyleLbl="parChTrans1D2" presStyleIdx="2" presStyleCnt="4"/>
      <dgm:spPr/>
      <dgm:t>
        <a:bodyPr/>
        <a:lstStyle/>
        <a:p>
          <a:endParaRPr lang="ru-RU"/>
        </a:p>
      </dgm:t>
    </dgm:pt>
    <dgm:pt modelId="{322DEAD9-AD8C-4F20-A0C8-C478467C2AEF}" type="pres">
      <dgm:prSet presAssocID="{B81F3B8E-5695-435B-B1B6-F77EAF6BFA5D}" presName="hierRoot2" presStyleCnt="0"/>
      <dgm:spPr/>
    </dgm:pt>
    <dgm:pt modelId="{275EC8EE-5BC0-431A-8225-746CC334473C}" type="pres">
      <dgm:prSet presAssocID="{B81F3B8E-5695-435B-B1B6-F77EAF6BFA5D}" presName="composite2" presStyleCnt="0"/>
      <dgm:spPr/>
    </dgm:pt>
    <dgm:pt modelId="{A0A0FA04-FDFC-4D94-9C02-153A6AFF0DFF}" type="pres">
      <dgm:prSet presAssocID="{B81F3B8E-5695-435B-B1B6-F77EAF6BFA5D}" presName="background2" presStyleLbl="node2" presStyleIdx="2" presStyleCnt="4"/>
      <dgm:spPr/>
    </dgm:pt>
    <dgm:pt modelId="{26074787-D66C-497A-A06E-FCBC926D7BE9}" type="pres">
      <dgm:prSet presAssocID="{B81F3B8E-5695-435B-B1B6-F77EAF6BFA5D}" presName="text2" presStyleLbl="fgAcc2" presStyleIdx="2" presStyleCnt="4" custScaleX="115098" custScaleY="978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8AF2470-BD8D-40C3-9C6E-9608C4E3ED2E}" type="pres">
      <dgm:prSet presAssocID="{B81F3B8E-5695-435B-B1B6-F77EAF6BFA5D}" presName="hierChild3" presStyleCnt="0"/>
      <dgm:spPr/>
    </dgm:pt>
    <dgm:pt modelId="{909CD905-2623-45C1-B6FD-81EF0A845AA8}" type="pres">
      <dgm:prSet presAssocID="{E3EB300C-6489-4909-971B-CA9E6AB77E54}" presName="Name17" presStyleLbl="parChTrans1D3" presStyleIdx="2" presStyleCnt="4"/>
      <dgm:spPr/>
      <dgm:t>
        <a:bodyPr/>
        <a:lstStyle/>
        <a:p>
          <a:endParaRPr lang="ru-RU"/>
        </a:p>
      </dgm:t>
    </dgm:pt>
    <dgm:pt modelId="{A9E94677-EA43-464F-8950-5EB018D73275}" type="pres">
      <dgm:prSet presAssocID="{1FFE8E5A-BE55-4265-B80B-EAD680F12EF0}" presName="hierRoot3" presStyleCnt="0"/>
      <dgm:spPr/>
    </dgm:pt>
    <dgm:pt modelId="{95B98C60-313B-4FF9-AE86-D2EBF055CF5E}" type="pres">
      <dgm:prSet presAssocID="{1FFE8E5A-BE55-4265-B80B-EAD680F12EF0}" presName="composite3" presStyleCnt="0"/>
      <dgm:spPr/>
    </dgm:pt>
    <dgm:pt modelId="{83C7BAB1-DABE-4FC1-A474-EE07BEB2F134}" type="pres">
      <dgm:prSet presAssocID="{1FFE8E5A-BE55-4265-B80B-EAD680F12EF0}" presName="background3" presStyleLbl="node3" presStyleIdx="2" presStyleCnt="4"/>
      <dgm:spPr/>
    </dgm:pt>
    <dgm:pt modelId="{1C3DCD63-AD74-47D6-92A5-6D0C2B51618C}" type="pres">
      <dgm:prSet presAssocID="{1FFE8E5A-BE55-4265-B80B-EAD680F12EF0}" presName="text3" presStyleLbl="fgAcc3" presStyleIdx="2" presStyleCnt="4" custLinFactNeighborX="-1" custLinFactNeighborY="180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DCC85F6-7C0D-49CB-8516-30DD79CED078}" type="pres">
      <dgm:prSet presAssocID="{1FFE8E5A-BE55-4265-B80B-EAD680F12EF0}" presName="hierChild4" presStyleCnt="0"/>
      <dgm:spPr/>
    </dgm:pt>
    <dgm:pt modelId="{07F61218-48F2-434E-B3D2-522C6E0F2740}" type="pres">
      <dgm:prSet presAssocID="{61265A9F-2F58-41FF-8C06-A8E457C3F56C}" presName="Name10" presStyleLbl="parChTrans1D2" presStyleIdx="3" presStyleCnt="4"/>
      <dgm:spPr/>
      <dgm:t>
        <a:bodyPr/>
        <a:lstStyle/>
        <a:p>
          <a:endParaRPr lang="ru-RU"/>
        </a:p>
      </dgm:t>
    </dgm:pt>
    <dgm:pt modelId="{0FF884A0-98C2-4867-A1E2-87978E7A7F30}" type="pres">
      <dgm:prSet presAssocID="{46719D63-675B-45A0-9062-539654EAACD0}" presName="hierRoot2" presStyleCnt="0"/>
      <dgm:spPr/>
    </dgm:pt>
    <dgm:pt modelId="{8108F57E-BE5D-4975-B035-9015E9EE4D46}" type="pres">
      <dgm:prSet presAssocID="{46719D63-675B-45A0-9062-539654EAACD0}" presName="composite2" presStyleCnt="0"/>
      <dgm:spPr/>
    </dgm:pt>
    <dgm:pt modelId="{66429E91-44FE-406A-A992-7D3DAD363F08}" type="pres">
      <dgm:prSet presAssocID="{46719D63-675B-45A0-9062-539654EAACD0}" presName="background2" presStyleLbl="node2" presStyleIdx="3" presStyleCnt="4"/>
      <dgm:spPr/>
    </dgm:pt>
    <dgm:pt modelId="{EBDE1FBE-8528-4E74-9494-A8BE4BAE78E6}" type="pres">
      <dgm:prSet presAssocID="{46719D63-675B-45A0-9062-539654EAACD0}" presName="text2" presStyleLbl="fgAcc2" presStyleIdx="3" presStyleCnt="4" custScaleX="143962" custScaleY="978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B9D1D41-E10F-4B8C-B627-DFBE819A766F}" type="pres">
      <dgm:prSet presAssocID="{46719D63-675B-45A0-9062-539654EAACD0}" presName="hierChild3" presStyleCnt="0"/>
      <dgm:spPr/>
    </dgm:pt>
    <dgm:pt modelId="{5EC3EEC7-DB02-4EA9-A1A7-45CEB3A6CC95}" type="pres">
      <dgm:prSet presAssocID="{5E5E1AC8-21C9-4D09-B832-8D81339329CD}" presName="Name17" presStyleLbl="parChTrans1D3" presStyleIdx="3" presStyleCnt="4"/>
      <dgm:spPr/>
      <dgm:t>
        <a:bodyPr/>
        <a:lstStyle/>
        <a:p>
          <a:endParaRPr lang="ru-RU"/>
        </a:p>
      </dgm:t>
    </dgm:pt>
    <dgm:pt modelId="{00ED7D03-1CED-49DD-8CD2-329E9778CC61}" type="pres">
      <dgm:prSet presAssocID="{7F034E8B-0EC8-4386-BD5D-76A0B7B5400D}" presName="hierRoot3" presStyleCnt="0"/>
      <dgm:spPr/>
    </dgm:pt>
    <dgm:pt modelId="{92105004-4A90-4AD2-AE5B-2F7EF8C9C41B}" type="pres">
      <dgm:prSet presAssocID="{7F034E8B-0EC8-4386-BD5D-76A0B7B5400D}" presName="composite3" presStyleCnt="0"/>
      <dgm:spPr/>
    </dgm:pt>
    <dgm:pt modelId="{58C97DE1-0D43-45E7-8550-5BF530E31E5E}" type="pres">
      <dgm:prSet presAssocID="{7F034E8B-0EC8-4386-BD5D-76A0B7B5400D}" presName="background3" presStyleLbl="node3" presStyleIdx="3" presStyleCnt="4"/>
      <dgm:spPr/>
    </dgm:pt>
    <dgm:pt modelId="{D894E023-7537-4DD0-A7A0-51A22227C525}" type="pres">
      <dgm:prSet presAssocID="{7F034E8B-0EC8-4386-BD5D-76A0B7B5400D}" presName="text3" presStyleLbl="fgAcc3" presStyleIdx="3" presStyleCnt="4" custLinFactNeighborY="-68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8AE4267-A234-49D5-990D-182167813082}" type="pres">
      <dgm:prSet presAssocID="{7F034E8B-0EC8-4386-BD5D-76A0B7B5400D}" presName="hierChild4" presStyleCnt="0"/>
      <dgm:spPr/>
    </dgm:pt>
  </dgm:ptLst>
  <dgm:cxnLst>
    <dgm:cxn modelId="{10F55CAB-5016-454D-9BF7-0510E95615A2}" srcId="{46719D63-675B-45A0-9062-539654EAACD0}" destId="{7F034E8B-0EC8-4386-BD5D-76A0B7B5400D}" srcOrd="0" destOrd="0" parTransId="{5E5E1AC8-21C9-4D09-B832-8D81339329CD}" sibTransId="{D24F334C-A6D5-4741-98EE-D316482B715C}"/>
    <dgm:cxn modelId="{7A920EF6-A9E5-4B30-97CD-DDCBA13EB62C}" type="presOf" srcId="{49D43FCD-8FF4-4D48-80E7-13F5D2C0C5F7}" destId="{2CE91A0B-8DB6-45DD-B7C9-8A9342193398}" srcOrd="0" destOrd="0" presId="urn:microsoft.com/office/officeart/2005/8/layout/hierarchy1"/>
    <dgm:cxn modelId="{52F98273-5838-41B3-9F9B-BCE8486B08DD}" type="presOf" srcId="{A2A8F8D7-EABE-41D0-A2F8-8B44156C3DBB}" destId="{9F2E9524-6539-4F2B-B4A7-0DE42B272094}" srcOrd="0" destOrd="0" presId="urn:microsoft.com/office/officeart/2005/8/layout/hierarchy1"/>
    <dgm:cxn modelId="{67313E76-12A5-4701-B404-E24D659C4C5D}" type="presOf" srcId="{585D526F-4D1D-43E7-B1BC-952B0DE14548}" destId="{6B364DE9-BEA9-4206-A36E-A1CDAD3403AA}" srcOrd="0" destOrd="0" presId="urn:microsoft.com/office/officeart/2005/8/layout/hierarchy1"/>
    <dgm:cxn modelId="{27070B1C-10B2-47DA-874E-FCC242AD4605}" type="presOf" srcId="{273A151F-5B1C-4CA5-83DF-D5AB74D0F105}" destId="{6CB25832-C725-4723-A734-624AB39026E2}" srcOrd="0" destOrd="0" presId="urn:microsoft.com/office/officeart/2005/8/layout/hierarchy1"/>
    <dgm:cxn modelId="{B002B897-562B-4FAC-B393-68D5E704657E}" srcId="{B81F3B8E-5695-435B-B1B6-F77EAF6BFA5D}" destId="{1FFE8E5A-BE55-4265-B80B-EAD680F12EF0}" srcOrd="0" destOrd="0" parTransId="{E3EB300C-6489-4909-971B-CA9E6AB77E54}" sibTransId="{3B5924E2-994E-4CDF-AE6F-E1660C05BE75}"/>
    <dgm:cxn modelId="{F1F8DD30-DB03-4142-9866-0A9CE87CFAD5}" type="presOf" srcId="{6714CF2F-3B47-49D3-80C3-5962EE511B23}" destId="{D891BEE7-51C3-4050-BACE-7FE7BB956177}" srcOrd="0" destOrd="0" presId="urn:microsoft.com/office/officeart/2005/8/layout/hierarchy1"/>
    <dgm:cxn modelId="{C4785E07-88FC-4C2C-8342-1294A1D4B909}" type="presOf" srcId="{0CC82FA5-2740-456B-8153-3A926C3CE5C1}" destId="{F6EDCE3B-C171-45A7-9CFD-890A472E1F82}" srcOrd="0" destOrd="0" presId="urn:microsoft.com/office/officeart/2005/8/layout/hierarchy1"/>
    <dgm:cxn modelId="{10A0CF12-4A8A-41FA-A41F-2EB589EE113B}" type="presOf" srcId="{BF616804-1C21-4AA2-A315-9F47CA74437A}" destId="{40DBCD7A-D20A-43FC-96EF-6FE19B911707}" srcOrd="0" destOrd="0" presId="urn:microsoft.com/office/officeart/2005/8/layout/hierarchy1"/>
    <dgm:cxn modelId="{A1FE6AD3-C8E2-4F76-B335-A796141507F9}" type="presOf" srcId="{61265A9F-2F58-41FF-8C06-A8E457C3F56C}" destId="{07F61218-48F2-434E-B3D2-522C6E0F2740}" srcOrd="0" destOrd="0" presId="urn:microsoft.com/office/officeart/2005/8/layout/hierarchy1"/>
    <dgm:cxn modelId="{EFB4F33D-9869-49FB-B0EE-AA75E70D2F2A}" srcId="{A2A8F8D7-EABE-41D0-A2F8-8B44156C3DBB}" destId="{C160D07B-49DF-4E8D-933B-07090A6A92ED}" srcOrd="0" destOrd="0" parTransId="{BF616804-1C21-4AA2-A315-9F47CA74437A}" sibTransId="{30351BAC-99E3-4807-8989-78B7D2A5630B}"/>
    <dgm:cxn modelId="{F9F2AF82-04D0-4D65-BF5B-C0F74E77ABB1}" srcId="{7615F64F-DCED-4EF9-B097-5DFCD890C191}" destId="{49D43FCD-8FF4-4D48-80E7-13F5D2C0C5F7}" srcOrd="0" destOrd="0" parTransId="{990C3D5C-DAB2-4357-85BE-CAE75F814B84}" sibTransId="{ED530544-CC06-4359-89C9-32CFEAF50CB4}"/>
    <dgm:cxn modelId="{C7506147-9ED8-439D-BEC1-CB389641C010}" type="presOf" srcId="{C160D07B-49DF-4E8D-933B-07090A6A92ED}" destId="{DB24B3CC-4ACC-499F-A1A9-1C1C33706318}" srcOrd="0" destOrd="0" presId="urn:microsoft.com/office/officeart/2005/8/layout/hierarchy1"/>
    <dgm:cxn modelId="{9A1A8379-DB64-42AA-A3D8-392CFEF574F5}" type="presOf" srcId="{7F034E8B-0EC8-4386-BD5D-76A0B7B5400D}" destId="{D894E023-7537-4DD0-A7A0-51A22227C525}" srcOrd="0" destOrd="0" presId="urn:microsoft.com/office/officeart/2005/8/layout/hierarchy1"/>
    <dgm:cxn modelId="{AB26ABA5-12F6-4300-A743-0EA9124FF1D7}" type="presOf" srcId="{1FFE8E5A-BE55-4265-B80B-EAD680F12EF0}" destId="{1C3DCD63-AD74-47D6-92A5-6D0C2B51618C}" srcOrd="0" destOrd="0" presId="urn:microsoft.com/office/officeart/2005/8/layout/hierarchy1"/>
    <dgm:cxn modelId="{50AF6365-8568-450F-8934-753B64F6788F}" type="presOf" srcId="{E3EB300C-6489-4909-971B-CA9E6AB77E54}" destId="{909CD905-2623-45C1-B6FD-81EF0A845AA8}" srcOrd="0" destOrd="0" presId="urn:microsoft.com/office/officeart/2005/8/layout/hierarchy1"/>
    <dgm:cxn modelId="{105BC42C-E51A-4883-BE77-0495CB8A29DF}" srcId="{49D43FCD-8FF4-4D48-80E7-13F5D2C0C5F7}" destId="{0CC82FA5-2740-456B-8153-3A926C3CE5C1}" srcOrd="1" destOrd="0" parTransId="{6714CF2F-3B47-49D3-80C3-5962EE511B23}" sibTransId="{92805939-A463-4276-BCF6-A9858B6A2602}"/>
    <dgm:cxn modelId="{041912E5-3BB4-4151-A065-D28D509D3DB5}" type="presOf" srcId="{5E5E1AC8-21C9-4D09-B832-8D81339329CD}" destId="{5EC3EEC7-DB02-4EA9-A1A7-45CEB3A6CC95}" srcOrd="0" destOrd="0" presId="urn:microsoft.com/office/officeart/2005/8/layout/hierarchy1"/>
    <dgm:cxn modelId="{0D3E9285-FBA8-412A-9C1A-EB298C2842B3}" srcId="{0CC82FA5-2740-456B-8153-3A926C3CE5C1}" destId="{9FA79826-1853-4873-B9FC-F90E51AC3BF5}" srcOrd="0" destOrd="0" parTransId="{585D526F-4D1D-43E7-B1BC-952B0DE14548}" sibTransId="{3D68BC75-DC7A-4BD3-90AA-19D32C6CBB01}"/>
    <dgm:cxn modelId="{D951278B-AEB8-4B65-9547-C9E2F736CC11}" type="presOf" srcId="{9FA79826-1853-4873-B9FC-F90E51AC3BF5}" destId="{52C63D09-BB77-4BCC-B320-493DF77F4E0A}" srcOrd="0" destOrd="0" presId="urn:microsoft.com/office/officeart/2005/8/layout/hierarchy1"/>
    <dgm:cxn modelId="{CB315D7B-6551-4E8B-8966-13D523621262}" srcId="{49D43FCD-8FF4-4D48-80E7-13F5D2C0C5F7}" destId="{46719D63-675B-45A0-9062-539654EAACD0}" srcOrd="3" destOrd="0" parTransId="{61265A9F-2F58-41FF-8C06-A8E457C3F56C}" sibTransId="{6742DEF5-3276-4EE4-8012-8B10BACA4D37}"/>
    <dgm:cxn modelId="{F510FD1B-6DC9-466A-91AD-56E4E8A46387}" type="presOf" srcId="{95527883-9DFB-4F05-B2CF-F715B4DC8889}" destId="{EC599C43-7135-4BC7-AE59-E9169CC8D78C}" srcOrd="0" destOrd="0" presId="urn:microsoft.com/office/officeart/2005/8/layout/hierarchy1"/>
    <dgm:cxn modelId="{3DA19F8A-0A57-4EE6-9045-25893A8D19BA}" type="presOf" srcId="{7615F64F-DCED-4EF9-B097-5DFCD890C191}" destId="{53E911DA-8B41-417B-8D0A-6812E020B2A3}" srcOrd="0" destOrd="0" presId="urn:microsoft.com/office/officeart/2005/8/layout/hierarchy1"/>
    <dgm:cxn modelId="{BC72475F-CDE2-4D97-9F45-FD8A4D68373B}" type="presOf" srcId="{46719D63-675B-45A0-9062-539654EAACD0}" destId="{EBDE1FBE-8528-4E74-9494-A8BE4BAE78E6}" srcOrd="0" destOrd="0" presId="urn:microsoft.com/office/officeart/2005/8/layout/hierarchy1"/>
    <dgm:cxn modelId="{8206A003-AF1D-42CA-82CC-9BEA6216819C}" srcId="{49D43FCD-8FF4-4D48-80E7-13F5D2C0C5F7}" destId="{B81F3B8E-5695-435B-B1B6-F77EAF6BFA5D}" srcOrd="2" destOrd="0" parTransId="{273A151F-5B1C-4CA5-83DF-D5AB74D0F105}" sibTransId="{41D7F4C8-9B07-48D8-8A5E-19D81969313D}"/>
    <dgm:cxn modelId="{8248E36F-F09A-4FEA-91CF-7A4CDFFB9443}" srcId="{49D43FCD-8FF4-4D48-80E7-13F5D2C0C5F7}" destId="{A2A8F8D7-EABE-41D0-A2F8-8B44156C3DBB}" srcOrd="0" destOrd="0" parTransId="{95527883-9DFB-4F05-B2CF-F715B4DC8889}" sibTransId="{3D9A377F-C79E-4B68-A0F8-AF1954260A07}"/>
    <dgm:cxn modelId="{F196D2D8-097C-4F7B-BAA8-C13A3D63263B}" type="presOf" srcId="{B81F3B8E-5695-435B-B1B6-F77EAF6BFA5D}" destId="{26074787-D66C-497A-A06E-FCBC926D7BE9}" srcOrd="0" destOrd="0" presId="urn:microsoft.com/office/officeart/2005/8/layout/hierarchy1"/>
    <dgm:cxn modelId="{212D2354-64D5-42BF-8131-769FF2BF7F0B}" type="presParOf" srcId="{53E911DA-8B41-417B-8D0A-6812E020B2A3}" destId="{3E85E3EB-9C15-480B-BCA1-4CCE249451C7}" srcOrd="0" destOrd="0" presId="urn:microsoft.com/office/officeart/2005/8/layout/hierarchy1"/>
    <dgm:cxn modelId="{28A90521-DAAA-45F1-B3B8-FE5F51C7862F}" type="presParOf" srcId="{3E85E3EB-9C15-480B-BCA1-4CCE249451C7}" destId="{D93DD56C-8938-478F-BDC0-4D216024B551}" srcOrd="0" destOrd="0" presId="urn:microsoft.com/office/officeart/2005/8/layout/hierarchy1"/>
    <dgm:cxn modelId="{8726A212-E10B-4E41-BF3F-92A1B521A1B8}" type="presParOf" srcId="{D93DD56C-8938-478F-BDC0-4D216024B551}" destId="{74E141F8-B642-442A-955C-BE01064953AF}" srcOrd="0" destOrd="0" presId="urn:microsoft.com/office/officeart/2005/8/layout/hierarchy1"/>
    <dgm:cxn modelId="{DF1EFCCE-A9F6-4594-B8EF-389F92FF0853}" type="presParOf" srcId="{D93DD56C-8938-478F-BDC0-4D216024B551}" destId="{2CE91A0B-8DB6-45DD-B7C9-8A9342193398}" srcOrd="1" destOrd="0" presId="urn:microsoft.com/office/officeart/2005/8/layout/hierarchy1"/>
    <dgm:cxn modelId="{77031974-C902-46C0-8C3D-3924FDE53880}" type="presParOf" srcId="{3E85E3EB-9C15-480B-BCA1-4CCE249451C7}" destId="{BF9F4CCD-CC9F-4AF1-9AF3-FFD3A222BE11}" srcOrd="1" destOrd="0" presId="urn:microsoft.com/office/officeart/2005/8/layout/hierarchy1"/>
    <dgm:cxn modelId="{01A0F200-D6EE-47DB-BC3F-CCE23F7DBF71}" type="presParOf" srcId="{BF9F4CCD-CC9F-4AF1-9AF3-FFD3A222BE11}" destId="{EC599C43-7135-4BC7-AE59-E9169CC8D78C}" srcOrd="0" destOrd="0" presId="urn:microsoft.com/office/officeart/2005/8/layout/hierarchy1"/>
    <dgm:cxn modelId="{BAA71763-C0CA-4CAD-B668-99F169DDFABD}" type="presParOf" srcId="{BF9F4CCD-CC9F-4AF1-9AF3-FFD3A222BE11}" destId="{6F94E29D-8CB7-470C-807A-4B1EE9F51C8C}" srcOrd="1" destOrd="0" presId="urn:microsoft.com/office/officeart/2005/8/layout/hierarchy1"/>
    <dgm:cxn modelId="{52BC0FF4-4DE4-4DB7-9A25-15670B48FB10}" type="presParOf" srcId="{6F94E29D-8CB7-470C-807A-4B1EE9F51C8C}" destId="{2D76BE9F-2DD0-496E-B2BD-5B421BA719B3}" srcOrd="0" destOrd="0" presId="urn:microsoft.com/office/officeart/2005/8/layout/hierarchy1"/>
    <dgm:cxn modelId="{199F994B-B9CB-4C31-AE21-075179E6D770}" type="presParOf" srcId="{2D76BE9F-2DD0-496E-B2BD-5B421BA719B3}" destId="{9E21DDE3-CB1C-4DF5-8F02-E58AF09C2842}" srcOrd="0" destOrd="0" presId="urn:microsoft.com/office/officeart/2005/8/layout/hierarchy1"/>
    <dgm:cxn modelId="{6D575EBC-A987-4718-8246-DEE9365ADE96}" type="presParOf" srcId="{2D76BE9F-2DD0-496E-B2BD-5B421BA719B3}" destId="{9F2E9524-6539-4F2B-B4A7-0DE42B272094}" srcOrd="1" destOrd="0" presId="urn:microsoft.com/office/officeart/2005/8/layout/hierarchy1"/>
    <dgm:cxn modelId="{14B0008D-2AC5-48B5-B033-5861A494E2AD}" type="presParOf" srcId="{6F94E29D-8CB7-470C-807A-4B1EE9F51C8C}" destId="{BC9A5E35-17D2-4551-9053-2774BF93EE2E}" srcOrd="1" destOrd="0" presId="urn:microsoft.com/office/officeart/2005/8/layout/hierarchy1"/>
    <dgm:cxn modelId="{2A16B1E2-8A9A-45FD-9E74-C0AC0CD2C6C9}" type="presParOf" srcId="{BC9A5E35-17D2-4551-9053-2774BF93EE2E}" destId="{40DBCD7A-D20A-43FC-96EF-6FE19B911707}" srcOrd="0" destOrd="0" presId="urn:microsoft.com/office/officeart/2005/8/layout/hierarchy1"/>
    <dgm:cxn modelId="{0BBE9046-E233-4054-B178-317170A6B4E4}" type="presParOf" srcId="{BC9A5E35-17D2-4551-9053-2774BF93EE2E}" destId="{93DFFF37-2E15-44BE-956A-7B54E16A7664}" srcOrd="1" destOrd="0" presId="urn:microsoft.com/office/officeart/2005/8/layout/hierarchy1"/>
    <dgm:cxn modelId="{17160B6C-69DE-4F2E-99B1-26D138AAD5AC}" type="presParOf" srcId="{93DFFF37-2E15-44BE-956A-7B54E16A7664}" destId="{AC87235E-967D-422C-9465-7A3458EBE836}" srcOrd="0" destOrd="0" presId="urn:microsoft.com/office/officeart/2005/8/layout/hierarchy1"/>
    <dgm:cxn modelId="{84979D2D-3F9F-4A52-88F9-7EC5C815F63B}" type="presParOf" srcId="{AC87235E-967D-422C-9465-7A3458EBE836}" destId="{D6BC11E5-F15E-4683-979B-76D916D227D5}" srcOrd="0" destOrd="0" presId="urn:microsoft.com/office/officeart/2005/8/layout/hierarchy1"/>
    <dgm:cxn modelId="{AE4C04AE-8157-4B21-A1D2-F792F0F898F3}" type="presParOf" srcId="{AC87235E-967D-422C-9465-7A3458EBE836}" destId="{DB24B3CC-4ACC-499F-A1A9-1C1C33706318}" srcOrd="1" destOrd="0" presId="urn:microsoft.com/office/officeart/2005/8/layout/hierarchy1"/>
    <dgm:cxn modelId="{4F87F6E5-4076-47B2-9002-A3475F8FFEA4}" type="presParOf" srcId="{93DFFF37-2E15-44BE-956A-7B54E16A7664}" destId="{9188D08E-31A7-45DB-876D-10DF6E92F28A}" srcOrd="1" destOrd="0" presId="urn:microsoft.com/office/officeart/2005/8/layout/hierarchy1"/>
    <dgm:cxn modelId="{40BFCCC2-EBDF-48E6-B146-92533D78E64B}" type="presParOf" srcId="{BF9F4CCD-CC9F-4AF1-9AF3-FFD3A222BE11}" destId="{D891BEE7-51C3-4050-BACE-7FE7BB956177}" srcOrd="2" destOrd="0" presId="urn:microsoft.com/office/officeart/2005/8/layout/hierarchy1"/>
    <dgm:cxn modelId="{022A8CF4-6AAF-41BC-9144-493B65FBA86A}" type="presParOf" srcId="{BF9F4CCD-CC9F-4AF1-9AF3-FFD3A222BE11}" destId="{4978446F-3AFA-428E-A32D-D4E9D3BED4DF}" srcOrd="3" destOrd="0" presId="urn:microsoft.com/office/officeart/2005/8/layout/hierarchy1"/>
    <dgm:cxn modelId="{9950677E-D3EA-4752-8654-15A572BE9EB1}" type="presParOf" srcId="{4978446F-3AFA-428E-A32D-D4E9D3BED4DF}" destId="{22125A70-C0E3-4F06-8492-B94D7E4EFA99}" srcOrd="0" destOrd="0" presId="urn:microsoft.com/office/officeart/2005/8/layout/hierarchy1"/>
    <dgm:cxn modelId="{BE4C44BC-F76D-4898-8871-CFA3697D08A0}" type="presParOf" srcId="{22125A70-C0E3-4F06-8492-B94D7E4EFA99}" destId="{3B0E1A8C-0FC9-4E45-A032-B7DAAEA30F07}" srcOrd="0" destOrd="0" presId="urn:microsoft.com/office/officeart/2005/8/layout/hierarchy1"/>
    <dgm:cxn modelId="{6F15E5BF-E163-4181-9E38-7EAE3CCB1685}" type="presParOf" srcId="{22125A70-C0E3-4F06-8492-B94D7E4EFA99}" destId="{F6EDCE3B-C171-45A7-9CFD-890A472E1F82}" srcOrd="1" destOrd="0" presId="urn:microsoft.com/office/officeart/2005/8/layout/hierarchy1"/>
    <dgm:cxn modelId="{9EB4A459-5E69-4FF5-A314-F276D45822FD}" type="presParOf" srcId="{4978446F-3AFA-428E-A32D-D4E9D3BED4DF}" destId="{631E7069-2A2F-49E8-A93B-2263521B0CCD}" srcOrd="1" destOrd="0" presId="urn:microsoft.com/office/officeart/2005/8/layout/hierarchy1"/>
    <dgm:cxn modelId="{86000E6F-8E43-44C3-B1EF-C46C2C8C7F98}" type="presParOf" srcId="{631E7069-2A2F-49E8-A93B-2263521B0CCD}" destId="{6B364DE9-BEA9-4206-A36E-A1CDAD3403AA}" srcOrd="0" destOrd="0" presId="urn:microsoft.com/office/officeart/2005/8/layout/hierarchy1"/>
    <dgm:cxn modelId="{209FC2A2-AEE7-413C-BAA6-5BF01477EF1C}" type="presParOf" srcId="{631E7069-2A2F-49E8-A93B-2263521B0CCD}" destId="{AA3488C0-8006-45E4-A1FC-635C888D4C5B}" srcOrd="1" destOrd="0" presId="urn:microsoft.com/office/officeart/2005/8/layout/hierarchy1"/>
    <dgm:cxn modelId="{C8735304-C139-4350-B19B-B1504B586205}" type="presParOf" srcId="{AA3488C0-8006-45E4-A1FC-635C888D4C5B}" destId="{715295AB-2A93-48D5-802C-60E6E2E84922}" srcOrd="0" destOrd="0" presId="urn:microsoft.com/office/officeart/2005/8/layout/hierarchy1"/>
    <dgm:cxn modelId="{0EEBE7AD-E011-498F-8838-C646F04688BC}" type="presParOf" srcId="{715295AB-2A93-48D5-802C-60E6E2E84922}" destId="{B94E90AF-A6EB-4096-98A4-60C440EA1026}" srcOrd="0" destOrd="0" presId="urn:microsoft.com/office/officeart/2005/8/layout/hierarchy1"/>
    <dgm:cxn modelId="{639F2640-DDE9-4DFA-874E-49ACD7A10C08}" type="presParOf" srcId="{715295AB-2A93-48D5-802C-60E6E2E84922}" destId="{52C63D09-BB77-4BCC-B320-493DF77F4E0A}" srcOrd="1" destOrd="0" presId="urn:microsoft.com/office/officeart/2005/8/layout/hierarchy1"/>
    <dgm:cxn modelId="{319DBDF2-9B29-4BB8-B0E7-125349A5D57D}" type="presParOf" srcId="{AA3488C0-8006-45E4-A1FC-635C888D4C5B}" destId="{6B343157-F082-4C7C-966B-46878F3F29E7}" srcOrd="1" destOrd="0" presId="urn:microsoft.com/office/officeart/2005/8/layout/hierarchy1"/>
    <dgm:cxn modelId="{A7932AAC-5875-4D96-8CA2-75851E3ED235}" type="presParOf" srcId="{BF9F4CCD-CC9F-4AF1-9AF3-FFD3A222BE11}" destId="{6CB25832-C725-4723-A734-624AB39026E2}" srcOrd="4" destOrd="0" presId="urn:microsoft.com/office/officeart/2005/8/layout/hierarchy1"/>
    <dgm:cxn modelId="{02343882-90F6-4B5F-8851-B589A99BE153}" type="presParOf" srcId="{BF9F4CCD-CC9F-4AF1-9AF3-FFD3A222BE11}" destId="{322DEAD9-AD8C-4F20-A0C8-C478467C2AEF}" srcOrd="5" destOrd="0" presId="urn:microsoft.com/office/officeart/2005/8/layout/hierarchy1"/>
    <dgm:cxn modelId="{20DA24EB-7803-44E8-8990-D7261C027499}" type="presParOf" srcId="{322DEAD9-AD8C-4F20-A0C8-C478467C2AEF}" destId="{275EC8EE-5BC0-431A-8225-746CC334473C}" srcOrd="0" destOrd="0" presId="urn:microsoft.com/office/officeart/2005/8/layout/hierarchy1"/>
    <dgm:cxn modelId="{631A06AB-681C-4BC9-8F8B-16144608933F}" type="presParOf" srcId="{275EC8EE-5BC0-431A-8225-746CC334473C}" destId="{A0A0FA04-FDFC-4D94-9C02-153A6AFF0DFF}" srcOrd="0" destOrd="0" presId="urn:microsoft.com/office/officeart/2005/8/layout/hierarchy1"/>
    <dgm:cxn modelId="{42A7C9A6-DD58-408B-AF24-A690FA1A8D1E}" type="presParOf" srcId="{275EC8EE-5BC0-431A-8225-746CC334473C}" destId="{26074787-D66C-497A-A06E-FCBC926D7BE9}" srcOrd="1" destOrd="0" presId="urn:microsoft.com/office/officeart/2005/8/layout/hierarchy1"/>
    <dgm:cxn modelId="{1DF9A28F-7852-4A66-A1F3-8538C48EFE9A}" type="presParOf" srcId="{322DEAD9-AD8C-4F20-A0C8-C478467C2AEF}" destId="{B8AF2470-BD8D-40C3-9C6E-9608C4E3ED2E}" srcOrd="1" destOrd="0" presId="urn:microsoft.com/office/officeart/2005/8/layout/hierarchy1"/>
    <dgm:cxn modelId="{246FC142-DC98-46D4-9441-DF81E73F6379}" type="presParOf" srcId="{B8AF2470-BD8D-40C3-9C6E-9608C4E3ED2E}" destId="{909CD905-2623-45C1-B6FD-81EF0A845AA8}" srcOrd="0" destOrd="0" presId="urn:microsoft.com/office/officeart/2005/8/layout/hierarchy1"/>
    <dgm:cxn modelId="{2B96F12D-477E-427D-92A0-116BA432EF6D}" type="presParOf" srcId="{B8AF2470-BD8D-40C3-9C6E-9608C4E3ED2E}" destId="{A9E94677-EA43-464F-8950-5EB018D73275}" srcOrd="1" destOrd="0" presId="urn:microsoft.com/office/officeart/2005/8/layout/hierarchy1"/>
    <dgm:cxn modelId="{DE56848B-5A99-499E-8C0C-024C2FD6C762}" type="presParOf" srcId="{A9E94677-EA43-464F-8950-5EB018D73275}" destId="{95B98C60-313B-4FF9-AE86-D2EBF055CF5E}" srcOrd="0" destOrd="0" presId="urn:microsoft.com/office/officeart/2005/8/layout/hierarchy1"/>
    <dgm:cxn modelId="{43FF107A-4045-45E3-92D1-EF1951C992D3}" type="presParOf" srcId="{95B98C60-313B-4FF9-AE86-D2EBF055CF5E}" destId="{83C7BAB1-DABE-4FC1-A474-EE07BEB2F134}" srcOrd="0" destOrd="0" presId="urn:microsoft.com/office/officeart/2005/8/layout/hierarchy1"/>
    <dgm:cxn modelId="{1E65E3CE-C297-4D74-AD57-1AF9864D6DA8}" type="presParOf" srcId="{95B98C60-313B-4FF9-AE86-D2EBF055CF5E}" destId="{1C3DCD63-AD74-47D6-92A5-6D0C2B51618C}" srcOrd="1" destOrd="0" presId="urn:microsoft.com/office/officeart/2005/8/layout/hierarchy1"/>
    <dgm:cxn modelId="{B331A81F-8112-4CEF-BC0B-6F6FBB16D629}" type="presParOf" srcId="{A9E94677-EA43-464F-8950-5EB018D73275}" destId="{9DCC85F6-7C0D-49CB-8516-30DD79CED078}" srcOrd="1" destOrd="0" presId="urn:microsoft.com/office/officeart/2005/8/layout/hierarchy1"/>
    <dgm:cxn modelId="{391A93AF-5D1B-4C37-A05F-45052D7B8E23}" type="presParOf" srcId="{BF9F4CCD-CC9F-4AF1-9AF3-FFD3A222BE11}" destId="{07F61218-48F2-434E-B3D2-522C6E0F2740}" srcOrd="6" destOrd="0" presId="urn:microsoft.com/office/officeart/2005/8/layout/hierarchy1"/>
    <dgm:cxn modelId="{D3E21907-9727-49C8-8933-51BD6ADD10F2}" type="presParOf" srcId="{BF9F4CCD-CC9F-4AF1-9AF3-FFD3A222BE11}" destId="{0FF884A0-98C2-4867-A1E2-87978E7A7F30}" srcOrd="7" destOrd="0" presId="urn:microsoft.com/office/officeart/2005/8/layout/hierarchy1"/>
    <dgm:cxn modelId="{8F160DE2-8505-4D9A-AD36-A8CCBE369B69}" type="presParOf" srcId="{0FF884A0-98C2-4867-A1E2-87978E7A7F30}" destId="{8108F57E-BE5D-4975-B035-9015E9EE4D46}" srcOrd="0" destOrd="0" presId="urn:microsoft.com/office/officeart/2005/8/layout/hierarchy1"/>
    <dgm:cxn modelId="{AC97265B-B197-4CD5-B766-25D9C69E4A50}" type="presParOf" srcId="{8108F57E-BE5D-4975-B035-9015E9EE4D46}" destId="{66429E91-44FE-406A-A992-7D3DAD363F08}" srcOrd="0" destOrd="0" presId="urn:microsoft.com/office/officeart/2005/8/layout/hierarchy1"/>
    <dgm:cxn modelId="{0C426BE2-BC92-40CC-B9D4-D0C173A74F99}" type="presParOf" srcId="{8108F57E-BE5D-4975-B035-9015E9EE4D46}" destId="{EBDE1FBE-8528-4E74-9494-A8BE4BAE78E6}" srcOrd="1" destOrd="0" presId="urn:microsoft.com/office/officeart/2005/8/layout/hierarchy1"/>
    <dgm:cxn modelId="{4A7A1C24-30C0-4D51-93F4-E9D793149277}" type="presParOf" srcId="{0FF884A0-98C2-4867-A1E2-87978E7A7F30}" destId="{1B9D1D41-E10F-4B8C-B627-DFBE819A766F}" srcOrd="1" destOrd="0" presId="urn:microsoft.com/office/officeart/2005/8/layout/hierarchy1"/>
    <dgm:cxn modelId="{47936B46-2DD1-4E82-91AE-CC1F72259D59}" type="presParOf" srcId="{1B9D1D41-E10F-4B8C-B627-DFBE819A766F}" destId="{5EC3EEC7-DB02-4EA9-A1A7-45CEB3A6CC95}" srcOrd="0" destOrd="0" presId="urn:microsoft.com/office/officeart/2005/8/layout/hierarchy1"/>
    <dgm:cxn modelId="{2A3B68D3-B9D9-445D-8EB9-00201417F225}" type="presParOf" srcId="{1B9D1D41-E10F-4B8C-B627-DFBE819A766F}" destId="{00ED7D03-1CED-49DD-8CD2-329E9778CC61}" srcOrd="1" destOrd="0" presId="urn:microsoft.com/office/officeart/2005/8/layout/hierarchy1"/>
    <dgm:cxn modelId="{2CB7CFF2-371D-4FCC-8730-9949AB992481}" type="presParOf" srcId="{00ED7D03-1CED-49DD-8CD2-329E9778CC61}" destId="{92105004-4A90-4AD2-AE5B-2F7EF8C9C41B}" srcOrd="0" destOrd="0" presId="urn:microsoft.com/office/officeart/2005/8/layout/hierarchy1"/>
    <dgm:cxn modelId="{9114E3D6-D266-400D-8C73-6D89181EBA98}" type="presParOf" srcId="{92105004-4A90-4AD2-AE5B-2F7EF8C9C41B}" destId="{58C97DE1-0D43-45E7-8550-5BF530E31E5E}" srcOrd="0" destOrd="0" presId="urn:microsoft.com/office/officeart/2005/8/layout/hierarchy1"/>
    <dgm:cxn modelId="{59874D11-50A4-4284-83AD-37153A23B0C6}" type="presParOf" srcId="{92105004-4A90-4AD2-AE5B-2F7EF8C9C41B}" destId="{D894E023-7537-4DD0-A7A0-51A22227C525}" srcOrd="1" destOrd="0" presId="urn:microsoft.com/office/officeart/2005/8/layout/hierarchy1"/>
    <dgm:cxn modelId="{D32E94C2-1124-40CD-982C-339C6705AD45}" type="presParOf" srcId="{00ED7D03-1CED-49DD-8CD2-329E9778CC61}" destId="{98AE4267-A234-49D5-990D-18216781308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3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EC3EEC7-DB02-4EA9-A1A7-45CEB3A6CC95}">
      <dsp:nvSpPr>
        <dsp:cNvPr id="0" name=""/>
        <dsp:cNvSpPr/>
      </dsp:nvSpPr>
      <dsp:spPr>
        <a:xfrm>
          <a:off x="8050729" y="3179735"/>
          <a:ext cx="91440" cy="4720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203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F61218-48F2-434E-B3D2-522C6E0F2740}">
      <dsp:nvSpPr>
        <dsp:cNvPr id="0" name=""/>
        <dsp:cNvSpPr/>
      </dsp:nvSpPr>
      <dsp:spPr>
        <a:xfrm>
          <a:off x="4612518" y="1467085"/>
          <a:ext cx="3483930" cy="688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6286"/>
              </a:lnTo>
              <a:lnTo>
                <a:pt x="3483930" y="536286"/>
              </a:lnTo>
              <a:lnTo>
                <a:pt x="3483930" y="6889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9CD905-2623-45C1-B6FD-81EF0A845AA8}">
      <dsp:nvSpPr>
        <dsp:cNvPr id="0" name=""/>
        <dsp:cNvSpPr/>
      </dsp:nvSpPr>
      <dsp:spPr>
        <a:xfrm>
          <a:off x="5550401" y="3179735"/>
          <a:ext cx="91440" cy="498069"/>
        </a:xfrm>
        <a:custGeom>
          <a:avLst/>
          <a:gdLst/>
          <a:ahLst/>
          <a:cxnLst/>
          <a:rect l="0" t="0" r="0" b="0"/>
          <a:pathLst>
            <a:path>
              <a:moveTo>
                <a:pt x="45736" y="0"/>
              </a:moveTo>
              <a:lnTo>
                <a:pt x="45736" y="345435"/>
              </a:lnTo>
              <a:lnTo>
                <a:pt x="45720" y="345435"/>
              </a:lnTo>
              <a:lnTo>
                <a:pt x="45720" y="49806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B25832-C725-4723-A734-624AB39026E2}">
      <dsp:nvSpPr>
        <dsp:cNvPr id="0" name=""/>
        <dsp:cNvSpPr/>
      </dsp:nvSpPr>
      <dsp:spPr>
        <a:xfrm>
          <a:off x="4612518" y="1467085"/>
          <a:ext cx="983619" cy="688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6286"/>
              </a:lnTo>
              <a:lnTo>
                <a:pt x="983619" y="536286"/>
              </a:lnTo>
              <a:lnTo>
                <a:pt x="983619" y="6889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364DE9-BEA9-4206-A36E-A1CDAD3403AA}">
      <dsp:nvSpPr>
        <dsp:cNvPr id="0" name=""/>
        <dsp:cNvSpPr/>
      </dsp:nvSpPr>
      <dsp:spPr>
        <a:xfrm>
          <a:off x="3233940" y="3179735"/>
          <a:ext cx="91440" cy="4791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18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91BEE7-51C3-4050-BACE-7FE7BB956177}">
      <dsp:nvSpPr>
        <dsp:cNvPr id="0" name=""/>
        <dsp:cNvSpPr/>
      </dsp:nvSpPr>
      <dsp:spPr>
        <a:xfrm>
          <a:off x="3279660" y="1467085"/>
          <a:ext cx="1332858" cy="688921"/>
        </a:xfrm>
        <a:custGeom>
          <a:avLst/>
          <a:gdLst/>
          <a:ahLst/>
          <a:cxnLst/>
          <a:rect l="0" t="0" r="0" b="0"/>
          <a:pathLst>
            <a:path>
              <a:moveTo>
                <a:pt x="1332858" y="0"/>
              </a:moveTo>
              <a:lnTo>
                <a:pt x="1332858" y="536286"/>
              </a:lnTo>
              <a:lnTo>
                <a:pt x="0" y="536286"/>
              </a:lnTo>
              <a:lnTo>
                <a:pt x="0" y="6889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DBCD7A-D20A-43FC-96EF-6FE19B911707}">
      <dsp:nvSpPr>
        <dsp:cNvPr id="0" name=""/>
        <dsp:cNvSpPr/>
      </dsp:nvSpPr>
      <dsp:spPr>
        <a:xfrm>
          <a:off x="911143" y="3179735"/>
          <a:ext cx="91440" cy="4791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18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599C43-7135-4BC7-AE59-E9169CC8D78C}">
      <dsp:nvSpPr>
        <dsp:cNvPr id="0" name=""/>
        <dsp:cNvSpPr/>
      </dsp:nvSpPr>
      <dsp:spPr>
        <a:xfrm>
          <a:off x="956863" y="1467085"/>
          <a:ext cx="3655654" cy="688921"/>
        </a:xfrm>
        <a:custGeom>
          <a:avLst/>
          <a:gdLst/>
          <a:ahLst/>
          <a:cxnLst/>
          <a:rect l="0" t="0" r="0" b="0"/>
          <a:pathLst>
            <a:path>
              <a:moveTo>
                <a:pt x="3655654" y="0"/>
              </a:moveTo>
              <a:lnTo>
                <a:pt x="3655654" y="536286"/>
              </a:lnTo>
              <a:lnTo>
                <a:pt x="0" y="536286"/>
              </a:lnTo>
              <a:lnTo>
                <a:pt x="0" y="6889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E141F8-B642-442A-955C-BE01064953AF}">
      <dsp:nvSpPr>
        <dsp:cNvPr id="0" name=""/>
        <dsp:cNvSpPr/>
      </dsp:nvSpPr>
      <dsp:spPr>
        <a:xfrm>
          <a:off x="2109137" y="-173916"/>
          <a:ext cx="5006761" cy="164100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E91A0B-8DB6-45DD-B7C9-8A9342193398}">
      <dsp:nvSpPr>
        <dsp:cNvPr id="0" name=""/>
        <dsp:cNvSpPr/>
      </dsp:nvSpPr>
      <dsp:spPr>
        <a:xfrm>
          <a:off x="2292207" y="0"/>
          <a:ext cx="5006761" cy="16410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Arial" panose="020B0604020202020204" pitchFamily="34" charset="0"/>
              <a:cs typeface="Arial" panose="020B0604020202020204" pitchFamily="34" charset="0"/>
            </a:rPr>
            <a:t>1. ГЕНЕРАЛЬНАЯ ЦЕЛЬ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Повышение качества жизни населения и достижение баланса развития экономики, социальной и этнокультурной среды </a:t>
          </a:r>
          <a:endParaRPr lang="ru-RU" sz="14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292207" y="0"/>
        <a:ext cx="5006761" cy="1641001"/>
      </dsp:txXfrm>
    </dsp:sp>
    <dsp:sp modelId="{9E21DDE3-CB1C-4DF5-8F02-E58AF09C2842}">
      <dsp:nvSpPr>
        <dsp:cNvPr id="0" name=""/>
        <dsp:cNvSpPr/>
      </dsp:nvSpPr>
      <dsp:spPr>
        <a:xfrm>
          <a:off x="2351" y="2156006"/>
          <a:ext cx="1909023" cy="102372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2E9524-6539-4F2B-B4A7-0DE42B272094}">
      <dsp:nvSpPr>
        <dsp:cNvPr id="0" name=""/>
        <dsp:cNvSpPr/>
      </dsp:nvSpPr>
      <dsp:spPr>
        <a:xfrm>
          <a:off x="185421" y="2329922"/>
          <a:ext cx="1909023" cy="10237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Arial" panose="020B0604020202020204" pitchFamily="34" charset="0"/>
              <a:cs typeface="Arial" panose="020B0604020202020204" pitchFamily="34" charset="0"/>
            </a:rPr>
            <a:t>2.1. Развитие экономики</a:t>
          </a:r>
        </a:p>
      </dsp:txBody>
      <dsp:txXfrm>
        <a:off x="185421" y="2329922"/>
        <a:ext cx="1909023" cy="1023728"/>
      </dsp:txXfrm>
    </dsp:sp>
    <dsp:sp modelId="{D6BC11E5-F15E-4683-979B-76D916D227D5}">
      <dsp:nvSpPr>
        <dsp:cNvPr id="0" name=""/>
        <dsp:cNvSpPr/>
      </dsp:nvSpPr>
      <dsp:spPr>
        <a:xfrm>
          <a:off x="133049" y="3658920"/>
          <a:ext cx="1647627" cy="10462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24B3CC-4ACC-499F-A1A9-1C1C33706318}">
      <dsp:nvSpPr>
        <dsp:cNvPr id="0" name=""/>
        <dsp:cNvSpPr/>
      </dsp:nvSpPr>
      <dsp:spPr>
        <a:xfrm>
          <a:off x="316119" y="3832836"/>
          <a:ext cx="1647627" cy="1046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+mj-lt"/>
            </a:rPr>
            <a:t>2.1.х.Задачи</a:t>
          </a:r>
          <a:endParaRPr lang="ru-RU" sz="1100" kern="1200">
            <a:latin typeface="+mj-lt"/>
          </a:endParaRPr>
        </a:p>
      </dsp:txBody>
      <dsp:txXfrm>
        <a:off x="316119" y="3832836"/>
        <a:ext cx="1647627" cy="1046243"/>
      </dsp:txXfrm>
    </dsp:sp>
    <dsp:sp modelId="{3B0E1A8C-0FC9-4E45-A032-B7DAAEA30F07}">
      <dsp:nvSpPr>
        <dsp:cNvPr id="0" name=""/>
        <dsp:cNvSpPr/>
      </dsp:nvSpPr>
      <dsp:spPr>
        <a:xfrm>
          <a:off x="2277515" y="2156006"/>
          <a:ext cx="2004289" cy="102372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EDCE3B-C171-45A7-9CFD-890A472E1F82}">
      <dsp:nvSpPr>
        <dsp:cNvPr id="0" name=""/>
        <dsp:cNvSpPr/>
      </dsp:nvSpPr>
      <dsp:spPr>
        <a:xfrm>
          <a:off x="2460584" y="2329922"/>
          <a:ext cx="2004289" cy="10237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Arial" panose="020B0604020202020204" pitchFamily="34" charset="0"/>
              <a:cs typeface="Arial" panose="020B0604020202020204" pitchFamily="34" charset="0"/>
            </a:rPr>
            <a:t>2.2. Развитие  этнокультурной среды</a:t>
          </a:r>
        </a:p>
      </dsp:txBody>
      <dsp:txXfrm>
        <a:off x="2460584" y="2329922"/>
        <a:ext cx="2004289" cy="1023728"/>
      </dsp:txXfrm>
    </dsp:sp>
    <dsp:sp modelId="{B94E90AF-A6EB-4096-98A4-60C440EA1026}">
      <dsp:nvSpPr>
        <dsp:cNvPr id="0" name=""/>
        <dsp:cNvSpPr/>
      </dsp:nvSpPr>
      <dsp:spPr>
        <a:xfrm>
          <a:off x="2455846" y="3658920"/>
          <a:ext cx="1647627" cy="10462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C63D09-BB77-4BCC-B320-493DF77F4E0A}">
      <dsp:nvSpPr>
        <dsp:cNvPr id="0" name=""/>
        <dsp:cNvSpPr/>
      </dsp:nvSpPr>
      <dsp:spPr>
        <a:xfrm>
          <a:off x="2638915" y="3832836"/>
          <a:ext cx="1647627" cy="1046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+mj-lt"/>
            </a:rPr>
            <a:t>2.2.х.Задачи</a:t>
          </a:r>
        </a:p>
      </dsp:txBody>
      <dsp:txXfrm>
        <a:off x="2638915" y="3832836"/>
        <a:ext cx="1647627" cy="1046243"/>
      </dsp:txXfrm>
    </dsp:sp>
    <dsp:sp modelId="{A0A0FA04-FDFC-4D94-9C02-153A6AFF0DFF}">
      <dsp:nvSpPr>
        <dsp:cNvPr id="0" name=""/>
        <dsp:cNvSpPr/>
      </dsp:nvSpPr>
      <dsp:spPr>
        <a:xfrm>
          <a:off x="4647944" y="2156006"/>
          <a:ext cx="1896386" cy="102372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074787-D66C-497A-A06E-FCBC926D7BE9}">
      <dsp:nvSpPr>
        <dsp:cNvPr id="0" name=""/>
        <dsp:cNvSpPr/>
      </dsp:nvSpPr>
      <dsp:spPr>
        <a:xfrm>
          <a:off x="4831014" y="2329922"/>
          <a:ext cx="1896386" cy="10237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Arial" panose="020B0604020202020204" pitchFamily="34" charset="0"/>
              <a:cs typeface="Arial" panose="020B0604020202020204" pitchFamily="34" charset="0"/>
            </a:rPr>
            <a:t>2.3. Развитие социальной  сферы </a:t>
          </a:r>
        </a:p>
      </dsp:txBody>
      <dsp:txXfrm>
        <a:off x="4831014" y="2329922"/>
        <a:ext cx="1896386" cy="1023728"/>
      </dsp:txXfrm>
    </dsp:sp>
    <dsp:sp modelId="{83C7BAB1-DABE-4FC1-A474-EE07BEB2F134}">
      <dsp:nvSpPr>
        <dsp:cNvPr id="0" name=""/>
        <dsp:cNvSpPr/>
      </dsp:nvSpPr>
      <dsp:spPr>
        <a:xfrm>
          <a:off x="4772307" y="3677804"/>
          <a:ext cx="1647627" cy="10462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3DCD63-AD74-47D6-92A5-6D0C2B51618C}">
      <dsp:nvSpPr>
        <dsp:cNvPr id="0" name=""/>
        <dsp:cNvSpPr/>
      </dsp:nvSpPr>
      <dsp:spPr>
        <a:xfrm>
          <a:off x="4955377" y="3851721"/>
          <a:ext cx="1647627" cy="1046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+mj-lt"/>
            </a:rPr>
            <a:t>2.3.х. Задачи</a:t>
          </a:r>
        </a:p>
      </dsp:txBody>
      <dsp:txXfrm>
        <a:off x="4955377" y="3851721"/>
        <a:ext cx="1647627" cy="1046243"/>
      </dsp:txXfrm>
    </dsp:sp>
    <dsp:sp modelId="{66429E91-44FE-406A-A992-7D3DAD363F08}">
      <dsp:nvSpPr>
        <dsp:cNvPr id="0" name=""/>
        <dsp:cNvSpPr/>
      </dsp:nvSpPr>
      <dsp:spPr>
        <a:xfrm>
          <a:off x="6910470" y="2156006"/>
          <a:ext cx="2371957" cy="102372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DE1FBE-8528-4E74-9494-A8BE4BAE78E6}">
      <dsp:nvSpPr>
        <dsp:cNvPr id="0" name=""/>
        <dsp:cNvSpPr/>
      </dsp:nvSpPr>
      <dsp:spPr>
        <a:xfrm>
          <a:off x="7093540" y="2329922"/>
          <a:ext cx="2371957" cy="10237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Arial" panose="020B0604020202020204" pitchFamily="34" charset="0"/>
              <a:cs typeface="Arial" panose="020B0604020202020204" pitchFamily="34" charset="0"/>
            </a:rPr>
            <a:t>2.4. Создание качественной среды проживания населения и развитие ЖКХ </a:t>
          </a:r>
        </a:p>
      </dsp:txBody>
      <dsp:txXfrm>
        <a:off x="7093540" y="2329922"/>
        <a:ext cx="2371957" cy="1023728"/>
      </dsp:txXfrm>
    </dsp:sp>
    <dsp:sp modelId="{58C97DE1-0D43-45E7-8550-5BF530E31E5E}">
      <dsp:nvSpPr>
        <dsp:cNvPr id="0" name=""/>
        <dsp:cNvSpPr/>
      </dsp:nvSpPr>
      <dsp:spPr>
        <a:xfrm>
          <a:off x="7272635" y="3651774"/>
          <a:ext cx="1647627" cy="10462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94E023-7537-4DD0-A7A0-51A22227C525}">
      <dsp:nvSpPr>
        <dsp:cNvPr id="0" name=""/>
        <dsp:cNvSpPr/>
      </dsp:nvSpPr>
      <dsp:spPr>
        <a:xfrm>
          <a:off x="7455705" y="3825690"/>
          <a:ext cx="1647627" cy="1046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+mj-lt"/>
            </a:rPr>
            <a:t>2.4.х. Задачи</a:t>
          </a:r>
        </a:p>
      </dsp:txBody>
      <dsp:txXfrm>
        <a:off x="7455705" y="3825690"/>
        <a:ext cx="1647627" cy="10462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1723-32EA-4220-A374-5583838F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20230</Words>
  <Characters>115314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buldakova</dc:creator>
  <cp:keywords/>
  <dc:description/>
  <cp:lastModifiedBy>Bezlepkin</cp:lastModifiedBy>
  <cp:revision>2</cp:revision>
  <cp:lastPrinted>2015-03-30T10:25:00Z</cp:lastPrinted>
  <dcterms:created xsi:type="dcterms:W3CDTF">2015-03-31T10:05:00Z</dcterms:created>
  <dcterms:modified xsi:type="dcterms:W3CDTF">2015-03-31T10:05:00Z</dcterms:modified>
</cp:coreProperties>
</file>